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color2="#e2efd9 [665]" focus="100%" type="gradient"/>
    </v:background>
  </w:background>
  <w:body>
    <w:p w:rsidR="004745E2" w:rsidRDefault="004745E2">
      <w:r w:rsidRPr="00433294"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ED038C" wp14:editId="6CADCD80">
                <wp:simplePos x="0" y="0"/>
                <wp:positionH relativeFrom="column">
                  <wp:posOffset>-1631950</wp:posOffset>
                </wp:positionH>
                <wp:positionV relativeFrom="margin">
                  <wp:posOffset>-541655</wp:posOffset>
                </wp:positionV>
                <wp:extent cx="7556500" cy="334010"/>
                <wp:effectExtent l="57150" t="38100" r="63500" b="85090"/>
                <wp:wrapNone/>
                <wp:docPr id="1395962052" name="Прямоугольник 13959620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00" cy="3340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395962052" o:spid="_x0000_s1026" style="position:absolute;margin-left:-128.5pt;margin-top:-42.65pt;width:595pt;height:2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" fillcolor="#000100 [41]" stroked="f">
                <v:fill color2="#6eaa46 [3177]" rotate="t" colors="0 #81b861;.5 #6fb242;1 #61a235" focus="100%" type="gradient">
                  <o:fill v:ext="view" type="gradientUnscaled"/>
                </v:fill>
                <v:shadow on="t" color="black" opacity="41287f" offset="0,1.5pt"/>
                <w10:wrap anchory="margin"/>
              </v:rect>
            </w:pict>
          </mc:Fallback>
        </mc:AlternateConten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36"/>
        <w:gridCol w:w="3799"/>
      </w:tblGrid>
      <w:tr w:rsidR="00865229" w:rsidRPr="00433294" w:rsidTr="004745E2">
        <w:trPr>
          <w:trHeight w:val="2438"/>
        </w:trPr>
        <w:tc>
          <w:tcPr>
            <w:tcW w:w="3136" w:type="dxa"/>
            <w:tcBorders>
              <w:top w:val="nil"/>
              <w:left w:val="nil"/>
              <w:bottom w:val="nil"/>
              <w:right w:val="single" w:sz="4" w:space="0" w:color="FFC000" w:themeColor="accent4"/>
            </w:tcBorders>
            <w:hideMark/>
          </w:tcPr>
          <w:p w:rsidR="00865229" w:rsidRPr="00433294" w:rsidRDefault="00BE3E04">
            <w:pPr>
              <w:spacing w:after="0" w:line="240" w:lineRule="auto"/>
              <w:jc w:val="center"/>
              <w:rPr>
                <w:rFonts w:eastAsia="Calibri" w:cs="Times New Roman"/>
                <w:b/>
                <w:kern w:val="2"/>
                <w:sz w:val="28"/>
                <w14:ligatures w14:val="standardContextual"/>
              </w:rPr>
            </w:pPr>
            <w:r>
              <w:rPr>
                <w:rFonts w:eastAsia="Calibri" w:cs="Times New Roman"/>
                <w:b/>
                <w:noProof/>
                <w:kern w:val="2"/>
                <w:sz w:val="28"/>
                <w:lang w:eastAsia="ru-RU"/>
              </w:rPr>
              <w:drawing>
                <wp:inline distT="0" distB="0" distL="0" distR="0">
                  <wp:extent cx="1824760" cy="1368000"/>
                  <wp:effectExtent l="0" t="0" r="4445" b="3810"/>
                  <wp:docPr id="1" name="Рисунок 1" descr="E:\ИР АУПЧ\НАЙТИ\1 Статьи\Брошюра ТСР\Картинки\88a5b2b4a678fa6dd6c10dc333096f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ИР АУПЧ\НАЙТИ\1 Статьи\Брошюра ТСР\Картинки\88a5b2b4a678fa6dd6c10dc333096f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4760" cy="13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3294" w:rsidRPr="004745E2" w:rsidRDefault="00865229" w:rsidP="004745E2">
            <w:pPr>
              <w:spacing w:after="0" w:line="240" w:lineRule="auto"/>
              <w:jc w:val="center"/>
              <w:rPr>
                <w:rFonts w:eastAsia="Calibri" w:cs="Times New Roman"/>
                <w:b/>
                <w:kern w:val="2"/>
                <w:sz w:val="28"/>
                <w14:ligatures w14:val="standardContextual"/>
              </w:rPr>
            </w:pPr>
            <w:r w:rsidRPr="00433294">
              <w:rPr>
                <w:rFonts w:eastAsia="Calibri" w:cs="Times New Roman"/>
                <w:b/>
                <w:kern w:val="2"/>
                <w:sz w:val="28"/>
                <w14:ligatures w14:val="standardContextual"/>
              </w:rPr>
              <w:t>Прокуратура</w:t>
            </w:r>
            <w:r w:rsidRPr="00433294">
              <w:rPr>
                <w:rFonts w:eastAsia="Calibri" w:cs="Times New Roman"/>
                <w:b/>
                <w:kern w:val="2"/>
                <w:sz w:val="28"/>
                <w14:ligatures w14:val="standardContextual"/>
              </w:rPr>
              <w:br/>
              <w:t>Астраханской области</w:t>
            </w:r>
          </w:p>
        </w:tc>
        <w:tc>
          <w:tcPr>
            <w:tcW w:w="3799" w:type="dxa"/>
            <w:tcBorders>
              <w:top w:val="nil"/>
              <w:left w:val="single" w:sz="4" w:space="0" w:color="FFC000" w:themeColor="accent4"/>
              <w:bottom w:val="nil"/>
              <w:right w:val="nil"/>
            </w:tcBorders>
            <w:hideMark/>
          </w:tcPr>
          <w:p w:rsidR="00865229" w:rsidRPr="00433294" w:rsidRDefault="004745E2">
            <w:pPr>
              <w:spacing w:after="0" w:line="240" w:lineRule="auto"/>
              <w:jc w:val="center"/>
              <w:rPr>
                <w:rFonts w:eastAsia="Calibri" w:cs="Times New Roman"/>
                <w:b/>
                <w:kern w:val="2"/>
                <w:sz w:val="28"/>
                <w14:ligatures w14:val="standardContextual"/>
              </w:rPr>
            </w:pPr>
            <w:r>
              <w:rPr>
                <w:rFonts w:eastAsia="Calibri" w:cs="Times New Roman"/>
                <w:b/>
                <w:noProof/>
                <w:kern w:val="2"/>
                <w:sz w:val="28"/>
                <w:lang w:eastAsia="ru-RU"/>
              </w:rPr>
              <w:drawing>
                <wp:inline distT="0" distB="0" distL="0" distR="0" wp14:anchorId="0B52C024" wp14:editId="00A1D303">
                  <wp:extent cx="1818947" cy="1368000"/>
                  <wp:effectExtent l="0" t="0" r="0" b="3810"/>
                  <wp:docPr id="3" name="Рисунок 3" descr="E:\ИР АУПЧ\НАЙТИ\1 Статьи\Брошюра ТСР\Картинки\логотип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ИР АУПЧ\НАЙТИ\1 Статьи\Брошюра ТСР\Картинки\логоти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8947" cy="13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3294" w:rsidRPr="00433294" w:rsidRDefault="00865229" w:rsidP="004745E2">
            <w:pPr>
              <w:spacing w:after="0" w:line="240" w:lineRule="auto"/>
              <w:jc w:val="center"/>
              <w:rPr>
                <w:rFonts w:eastAsia="Calibri" w:cs="Times New Roman"/>
                <w:kern w:val="2"/>
                <w:sz w:val="28"/>
                <w14:ligatures w14:val="standardContextual"/>
              </w:rPr>
            </w:pPr>
            <w:r w:rsidRPr="00433294">
              <w:rPr>
                <w:rFonts w:eastAsia="Calibri" w:cs="Times New Roman"/>
                <w:b/>
                <w:kern w:val="2"/>
                <w:sz w:val="28"/>
                <w14:ligatures w14:val="standardContextual"/>
              </w:rPr>
              <w:t>Уполномоченный</w:t>
            </w:r>
            <w:r w:rsidRPr="00433294">
              <w:rPr>
                <w:rFonts w:eastAsia="Calibri" w:cs="Times New Roman"/>
                <w:b/>
                <w:kern w:val="2"/>
                <w:sz w:val="28"/>
                <w14:ligatures w14:val="standardContextual"/>
              </w:rPr>
              <w:br/>
              <w:t>по правам человека</w:t>
            </w:r>
            <w:r w:rsidRPr="00433294">
              <w:rPr>
                <w:rFonts w:eastAsia="Calibri" w:cs="Times New Roman"/>
                <w:b/>
                <w:kern w:val="2"/>
                <w:sz w:val="28"/>
                <w14:ligatures w14:val="standardContextual"/>
              </w:rPr>
              <w:br/>
              <w:t>в Астраханской области</w:t>
            </w:r>
          </w:p>
        </w:tc>
      </w:tr>
    </w:tbl>
    <w:p w:rsidR="00865229" w:rsidRPr="00433294" w:rsidRDefault="00865229" w:rsidP="00865229">
      <w:pPr>
        <w:pStyle w:val="1"/>
      </w:pPr>
    </w:p>
    <w:p w:rsidR="004745E2" w:rsidRDefault="004745E2" w:rsidP="00865229">
      <w:pPr>
        <w:pStyle w:val="1"/>
        <w:rPr>
          <w:sz w:val="36"/>
        </w:rPr>
      </w:pPr>
    </w:p>
    <w:p w:rsidR="004745E2" w:rsidRDefault="004745E2" w:rsidP="00865229">
      <w:pPr>
        <w:pStyle w:val="1"/>
        <w:rPr>
          <w:sz w:val="36"/>
        </w:rPr>
      </w:pPr>
    </w:p>
    <w:p w:rsidR="004745E2" w:rsidRPr="006F7C9A" w:rsidRDefault="004745E2" w:rsidP="004745E2">
      <w:pPr>
        <w:rPr>
          <w:sz w:val="32"/>
        </w:rPr>
      </w:pPr>
    </w:p>
    <w:p w:rsidR="00865229" w:rsidRPr="008551DB" w:rsidRDefault="006300DC" w:rsidP="006300DC">
      <w:pPr>
        <w:pStyle w:val="1"/>
        <w:rPr>
          <w:sz w:val="36"/>
          <w:szCs w:val="36"/>
        </w:rPr>
      </w:pPr>
      <w:r>
        <w:rPr>
          <w:sz w:val="36"/>
          <w:szCs w:val="36"/>
        </w:rPr>
        <w:t xml:space="preserve">ПОРЯДОК ПОЛУЧЕНИЯ </w:t>
      </w:r>
      <w:r w:rsidRPr="008551DB">
        <w:rPr>
          <w:sz w:val="36"/>
          <w:szCs w:val="36"/>
        </w:rPr>
        <w:t>ТЕХНИЧЕСКИ</w:t>
      </w:r>
      <w:r>
        <w:rPr>
          <w:sz w:val="36"/>
          <w:szCs w:val="36"/>
        </w:rPr>
        <w:t>Х СРЕДСТВ</w:t>
      </w:r>
      <w:r w:rsidRPr="008551DB">
        <w:rPr>
          <w:sz w:val="36"/>
          <w:szCs w:val="36"/>
        </w:rPr>
        <w:t xml:space="preserve"> РЕАБИЛИТАЦИИ</w:t>
      </w:r>
    </w:p>
    <w:p w:rsidR="00241F7F" w:rsidRDefault="00241F7F" w:rsidP="00865229">
      <w:pPr>
        <w:rPr>
          <w:rFonts w:asciiTheme="minorHAnsi" w:eastAsia="Times New Roman" w:hAnsiTheme="minorHAnsi" w:cs="Tahoma"/>
          <w:b/>
          <w:bCs/>
          <w:color w:val="242834"/>
          <w:sz w:val="24"/>
          <w:szCs w:val="24"/>
          <w:bdr w:val="none" w:sz="0" w:space="0" w:color="auto" w:frame="1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2260" cy="302260"/>
                <wp:effectExtent l="0" t="0" r="0" b="0"/>
                <wp:docPr id="6" name="Прямоугольник 6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6" o:spid="_x0000_s1026" alt="Описание: Picture background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</w:p>
    <w:p w:rsidR="00865229" w:rsidRDefault="00865229" w:rsidP="00865229">
      <w:pPr>
        <w:rPr>
          <w:rFonts w:ascii="inherit" w:eastAsia="Times New Roman" w:hAnsi="inherit" w:cs="Tahoma"/>
          <w:b/>
          <w:bCs/>
          <w:color w:val="242834"/>
          <w:sz w:val="24"/>
          <w:szCs w:val="24"/>
          <w:bdr w:val="none" w:sz="0" w:space="0" w:color="auto" w:frame="1"/>
          <w:lang w:eastAsia="ru-RU"/>
        </w:rPr>
      </w:pPr>
      <w:r>
        <w:rPr>
          <w:rFonts w:asciiTheme="minorHAnsi" w:hAnsiTheme="minorHAns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-1888490</wp:posOffset>
                </wp:positionH>
                <wp:positionV relativeFrom="margin">
                  <wp:posOffset>6693535</wp:posOffset>
                </wp:positionV>
                <wp:extent cx="7556500" cy="334010"/>
                <wp:effectExtent l="57150" t="38100" r="63500" b="8509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00" cy="3340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-148.7pt;margin-top:527.05pt;width:595pt;height:26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" fillcolor="#000100 [41]" stroked="f">
                <v:fill color2="#6eaa46 [3177]" rotate="t" colors="0 #81b861;.5 #6fb242;1 #61a235" focus="100%" type="gradient">
                  <o:fill v:ext="view" type="gradientUnscaled"/>
                </v:fill>
                <v:shadow on="t" color="black" opacity="41287f" offset="0,1.5pt"/>
                <w10:wrap anchory="margin"/>
              </v:rect>
            </w:pict>
          </mc:Fallback>
        </mc:AlternateContent>
      </w:r>
      <w:r>
        <w:rPr>
          <w:rFonts w:ascii="inherit" w:eastAsia="Times New Roman" w:hAnsi="inherit" w:cs="Tahoma"/>
          <w:b/>
          <w:bCs/>
          <w:color w:val="242834"/>
          <w:sz w:val="24"/>
          <w:szCs w:val="24"/>
          <w:bdr w:val="none" w:sz="0" w:space="0" w:color="auto" w:frame="1"/>
          <w:lang w:eastAsia="ru-RU"/>
        </w:rPr>
        <w:br w:type="page"/>
      </w:r>
    </w:p>
    <w:p w:rsidR="00670C8B" w:rsidRPr="00BC4745" w:rsidRDefault="00670C8B" w:rsidP="00865229">
      <w:pPr>
        <w:pStyle w:val="1"/>
        <w:pageBreakBefore/>
        <w:rPr>
          <w:sz w:val="28"/>
          <w:szCs w:val="24"/>
        </w:rPr>
      </w:pPr>
      <w:r w:rsidRPr="00BC4745">
        <w:rPr>
          <w:sz w:val="28"/>
          <w:szCs w:val="24"/>
        </w:rPr>
        <w:lastRenderedPageBreak/>
        <w:t xml:space="preserve">Что такое </w:t>
      </w:r>
      <w:r w:rsidR="00976A2B" w:rsidRPr="00BC4745">
        <w:rPr>
          <w:sz w:val="28"/>
          <w:szCs w:val="24"/>
        </w:rPr>
        <w:t xml:space="preserve">технические </w:t>
      </w:r>
      <w:r w:rsidR="00CF391D" w:rsidRPr="00BC4745">
        <w:rPr>
          <w:sz w:val="28"/>
          <w:szCs w:val="24"/>
        </w:rPr>
        <w:t>средства реабилитации (</w:t>
      </w:r>
      <w:r w:rsidRPr="00BC4745">
        <w:rPr>
          <w:sz w:val="28"/>
          <w:szCs w:val="24"/>
        </w:rPr>
        <w:t>ТСР</w:t>
      </w:r>
      <w:r w:rsidR="00CF391D" w:rsidRPr="00BC4745">
        <w:rPr>
          <w:sz w:val="28"/>
          <w:szCs w:val="24"/>
        </w:rPr>
        <w:t>)</w:t>
      </w:r>
      <w:r w:rsidRPr="00BC4745">
        <w:rPr>
          <w:sz w:val="28"/>
          <w:szCs w:val="24"/>
        </w:rPr>
        <w:t>?</w:t>
      </w:r>
    </w:p>
    <w:p w:rsidR="00670C8B" w:rsidRDefault="00670C8B" w:rsidP="006F7C9A">
      <w:pPr>
        <w:spacing w:line="276" w:lineRule="auto"/>
        <w:rPr>
          <w:rFonts w:cs="Times New Roman"/>
          <w:sz w:val="28"/>
          <w:szCs w:val="24"/>
        </w:rPr>
      </w:pPr>
      <w:r w:rsidRPr="00BC4745">
        <w:rPr>
          <w:rFonts w:cs="Times New Roman"/>
          <w:sz w:val="28"/>
          <w:szCs w:val="24"/>
        </w:rPr>
        <w:t xml:space="preserve">ТСР </w:t>
      </w:r>
      <w:r w:rsidR="00976A2B" w:rsidRPr="00BC4745">
        <w:rPr>
          <w:rFonts w:cs="Times New Roman"/>
          <w:sz w:val="28"/>
          <w:szCs w:val="24"/>
        </w:rPr>
        <w:t>представляют собой</w:t>
      </w:r>
      <w:r w:rsidRPr="00BC4745">
        <w:rPr>
          <w:rFonts w:cs="Times New Roman"/>
          <w:sz w:val="28"/>
          <w:szCs w:val="24"/>
        </w:rPr>
        <w:t xml:space="preserve"> устройства и приспособления, которые помогают людям с инвалидностью вести самостоятельную жизнь. Это могут быть трости, костыли, кресла-коляски, протезы, слуховые аппараты, специальные устройства для чтения, мебель для инвалидов и многое другое.</w:t>
      </w:r>
    </w:p>
    <w:p w:rsidR="00184530" w:rsidRPr="00BC4745" w:rsidRDefault="00184530" w:rsidP="006F7C9A">
      <w:pPr>
        <w:spacing w:line="276" w:lineRule="auto"/>
        <w:rPr>
          <w:rFonts w:cs="Times New Roman"/>
          <w:sz w:val="28"/>
          <w:szCs w:val="24"/>
        </w:rPr>
      </w:pPr>
    </w:p>
    <w:p w:rsidR="00670C8B" w:rsidRPr="00BC4745" w:rsidRDefault="00670C8B" w:rsidP="00976A2B">
      <w:pPr>
        <w:pStyle w:val="1"/>
        <w:rPr>
          <w:sz w:val="28"/>
          <w:szCs w:val="24"/>
        </w:rPr>
      </w:pPr>
      <w:r w:rsidRPr="00BC4745">
        <w:rPr>
          <w:sz w:val="28"/>
          <w:szCs w:val="24"/>
        </w:rPr>
        <w:t xml:space="preserve">Как получить ТСР? </w:t>
      </w:r>
    </w:p>
    <w:p w:rsidR="00670C8B" w:rsidRPr="00BC4745" w:rsidRDefault="00CD095C" w:rsidP="006F7C9A">
      <w:pPr>
        <w:spacing w:line="276" w:lineRule="auto"/>
        <w:rPr>
          <w:rFonts w:cs="Times New Roman"/>
          <w:sz w:val="28"/>
          <w:szCs w:val="24"/>
        </w:rPr>
      </w:pPr>
      <w:r w:rsidRPr="00BC4745">
        <w:rPr>
          <w:rFonts w:cs="Times New Roman"/>
          <w:sz w:val="28"/>
          <w:szCs w:val="24"/>
        </w:rPr>
        <w:t xml:space="preserve">* 1: </w:t>
      </w:r>
      <w:r w:rsidR="00670C8B" w:rsidRPr="00BC4745">
        <w:rPr>
          <w:rFonts w:cs="Times New Roman"/>
          <w:sz w:val="28"/>
          <w:szCs w:val="24"/>
        </w:rPr>
        <w:t xml:space="preserve">Для получения ТСР </w:t>
      </w:r>
      <w:r w:rsidR="005B57AD" w:rsidRPr="00BC4745">
        <w:rPr>
          <w:rFonts w:cs="Times New Roman"/>
          <w:sz w:val="28"/>
          <w:szCs w:val="24"/>
        </w:rPr>
        <w:t xml:space="preserve">необходимо, чтобы оно было предусмотрено индивидуальной программой реабилитации и </w:t>
      </w:r>
      <w:proofErr w:type="spellStart"/>
      <w:r w:rsidR="005B57AD" w:rsidRPr="00BC4745">
        <w:rPr>
          <w:rFonts w:cs="Times New Roman"/>
          <w:sz w:val="28"/>
          <w:szCs w:val="24"/>
        </w:rPr>
        <w:t>абилитации</w:t>
      </w:r>
      <w:proofErr w:type="spellEnd"/>
      <w:r w:rsidR="005B57AD" w:rsidRPr="00BC4745">
        <w:rPr>
          <w:rFonts w:cs="Times New Roman"/>
          <w:sz w:val="28"/>
          <w:szCs w:val="24"/>
        </w:rPr>
        <w:t xml:space="preserve"> инвалида (далее – ИПРА).</w:t>
      </w:r>
    </w:p>
    <w:p w:rsidR="008B1CCE" w:rsidRPr="00BC4745" w:rsidRDefault="008B1CCE" w:rsidP="006F7C9A">
      <w:pPr>
        <w:spacing w:after="0" w:line="276" w:lineRule="auto"/>
        <w:jc w:val="center"/>
        <w:rPr>
          <w:rFonts w:cs="Times New Roman"/>
          <w:sz w:val="28"/>
          <w:szCs w:val="24"/>
        </w:rPr>
      </w:pPr>
      <w:r w:rsidRPr="00BC4745">
        <w:rPr>
          <w:rFonts w:cs="Times New Roman"/>
          <w:sz w:val="28"/>
          <w:szCs w:val="24"/>
        </w:rPr>
        <w:t>Есть два способа получения ТСР:</w:t>
      </w:r>
    </w:p>
    <w:p w:rsidR="008B1CCE" w:rsidRPr="00BC4745" w:rsidRDefault="008B1CCE" w:rsidP="006F7C9A">
      <w:pPr>
        <w:pStyle w:val="a3"/>
        <w:numPr>
          <w:ilvl w:val="0"/>
          <w:numId w:val="1"/>
        </w:numPr>
        <w:spacing w:after="360" w:line="276" w:lineRule="auto"/>
        <w:ind w:left="0" w:firstLine="0"/>
        <w:rPr>
          <w:rFonts w:cs="Times New Roman"/>
          <w:sz w:val="28"/>
          <w:szCs w:val="24"/>
        </w:rPr>
      </w:pPr>
      <w:r w:rsidRPr="00BC4745">
        <w:rPr>
          <w:rFonts w:cs="Times New Roman"/>
          <w:sz w:val="28"/>
          <w:szCs w:val="24"/>
        </w:rPr>
        <w:t xml:space="preserve">предоставление территориальным органом </w:t>
      </w:r>
      <w:r w:rsidR="005B57AD" w:rsidRPr="00BC4745">
        <w:rPr>
          <w:rFonts w:cs="Times New Roman"/>
          <w:sz w:val="28"/>
          <w:szCs w:val="24"/>
        </w:rPr>
        <w:t>Социального фонда России</w:t>
      </w:r>
      <w:r w:rsidR="00976A2B" w:rsidRPr="00BC4745">
        <w:rPr>
          <w:rFonts w:cs="Times New Roman"/>
          <w:sz w:val="28"/>
          <w:szCs w:val="24"/>
        </w:rPr>
        <w:t xml:space="preserve"> или </w:t>
      </w:r>
      <w:r w:rsidR="006F7C9A">
        <w:rPr>
          <w:rFonts w:cs="Times New Roman"/>
          <w:sz w:val="28"/>
          <w:szCs w:val="24"/>
        </w:rPr>
        <w:t>министерство</w:t>
      </w:r>
      <w:r w:rsidR="00184530">
        <w:rPr>
          <w:rFonts w:cs="Times New Roman"/>
          <w:sz w:val="28"/>
          <w:szCs w:val="24"/>
        </w:rPr>
        <w:t>м</w:t>
      </w:r>
      <w:r w:rsidR="00BA29A0">
        <w:rPr>
          <w:rFonts w:cs="Times New Roman"/>
          <w:sz w:val="28"/>
          <w:szCs w:val="24"/>
        </w:rPr>
        <w:t xml:space="preserve"> социального развития и труда Астраханской области</w:t>
      </w:r>
      <w:r w:rsidR="00184530">
        <w:rPr>
          <w:rFonts w:cs="Times New Roman"/>
          <w:sz w:val="28"/>
          <w:szCs w:val="24"/>
        </w:rPr>
        <w:t xml:space="preserve"> в </w:t>
      </w:r>
      <w:bookmarkStart w:id="0" w:name="_GoBack"/>
      <w:bookmarkEnd w:id="0"/>
      <w:r w:rsidR="00184530" w:rsidRPr="00BC4745">
        <w:rPr>
          <w:rFonts w:cs="Times New Roman"/>
          <w:sz w:val="28"/>
          <w:szCs w:val="24"/>
        </w:rPr>
        <w:t>отдельных случаях</w:t>
      </w:r>
      <w:r w:rsidRPr="00BC4745">
        <w:rPr>
          <w:rFonts w:cs="Times New Roman"/>
          <w:sz w:val="28"/>
          <w:szCs w:val="24"/>
        </w:rPr>
        <w:t>;</w:t>
      </w:r>
    </w:p>
    <w:p w:rsidR="007B37D7" w:rsidRPr="00BC4745" w:rsidRDefault="007B37D7" w:rsidP="007B37D7">
      <w:pPr>
        <w:pStyle w:val="2"/>
        <w:rPr>
          <w:szCs w:val="24"/>
        </w:rPr>
      </w:pPr>
      <w:r w:rsidRPr="00BC4745">
        <w:rPr>
          <w:szCs w:val="24"/>
        </w:rPr>
        <w:t>Важно: Технические средства (изделия), предоставленные инвалиду, передаются ему бесплатно в безвозмездное пользование и не подлежат отчуждению в пользу третьих лиц, в том числе продаже или дарению.</w:t>
      </w:r>
    </w:p>
    <w:p w:rsidR="00BC4745" w:rsidRPr="006F7C9A" w:rsidRDefault="00BC4745" w:rsidP="006F7C9A">
      <w:pPr>
        <w:pStyle w:val="a3"/>
        <w:spacing w:after="360" w:line="360" w:lineRule="auto"/>
        <w:ind w:left="0"/>
        <w:rPr>
          <w:rFonts w:cs="Times New Roman"/>
          <w:sz w:val="28"/>
          <w:szCs w:val="24"/>
        </w:rPr>
      </w:pPr>
    </w:p>
    <w:p w:rsidR="008B1CCE" w:rsidRPr="00BC4745" w:rsidRDefault="008B1CCE" w:rsidP="007B37D7">
      <w:pPr>
        <w:pStyle w:val="a3"/>
        <w:numPr>
          <w:ilvl w:val="0"/>
          <w:numId w:val="1"/>
        </w:numPr>
        <w:ind w:left="0" w:firstLine="0"/>
        <w:rPr>
          <w:rFonts w:cs="Times New Roman"/>
          <w:sz w:val="28"/>
          <w:szCs w:val="24"/>
        </w:rPr>
      </w:pPr>
      <w:r w:rsidRPr="00BC4745">
        <w:rPr>
          <w:rFonts w:cs="Times New Roman"/>
          <w:sz w:val="28"/>
          <w:szCs w:val="24"/>
        </w:rPr>
        <w:lastRenderedPageBreak/>
        <w:t>обеспечение через электронный сертификат.</w:t>
      </w:r>
    </w:p>
    <w:p w:rsidR="008B1CCE" w:rsidRPr="00BC4745" w:rsidRDefault="00312CAF" w:rsidP="00670C8B">
      <w:pPr>
        <w:rPr>
          <w:rFonts w:cs="Times New Roman"/>
          <w:sz w:val="28"/>
          <w:szCs w:val="24"/>
        </w:rPr>
      </w:pPr>
      <w:proofErr w:type="gramStart"/>
      <w:r w:rsidRPr="00BC4745">
        <w:rPr>
          <w:rFonts w:cs="Times New Roman"/>
          <w:sz w:val="28"/>
          <w:szCs w:val="24"/>
        </w:rPr>
        <w:t>Если ТСР не входят в Федеральный перечень, утвержденный Распоряжением Правительства Российской Федерации от 30.12.2005 № 2347-р, то они могут быть предоставлены инвалиду органами социальной защиты населения за счет средств регионального бюджета</w:t>
      </w:r>
      <w:r w:rsidR="002C4F12">
        <w:rPr>
          <w:rFonts w:cs="Times New Roman"/>
          <w:sz w:val="28"/>
          <w:szCs w:val="24"/>
        </w:rPr>
        <w:t xml:space="preserve">, если предусмотрены дополнительным перечнем, утвержденных </w:t>
      </w:r>
      <w:r w:rsidR="002C4F12" w:rsidRPr="002C4F12">
        <w:rPr>
          <w:rFonts w:cs="Times New Roman"/>
          <w:sz w:val="28"/>
          <w:szCs w:val="24"/>
        </w:rPr>
        <w:t>Постановление</w:t>
      </w:r>
      <w:r w:rsidR="002C4F12">
        <w:rPr>
          <w:rFonts w:cs="Times New Roman"/>
          <w:sz w:val="28"/>
          <w:szCs w:val="24"/>
        </w:rPr>
        <w:t>м</w:t>
      </w:r>
      <w:r w:rsidR="002C4F12" w:rsidRPr="002C4F12">
        <w:rPr>
          <w:rFonts w:cs="Times New Roman"/>
          <w:sz w:val="28"/>
          <w:szCs w:val="24"/>
        </w:rPr>
        <w:t xml:space="preserve"> Правительства Астраханской области от 10.05.2007 </w:t>
      </w:r>
      <w:r w:rsidR="002C4F12">
        <w:rPr>
          <w:rFonts w:cs="Times New Roman"/>
          <w:sz w:val="28"/>
          <w:szCs w:val="24"/>
        </w:rPr>
        <w:t>№</w:t>
      </w:r>
      <w:r w:rsidR="002C4F12" w:rsidRPr="002C4F12">
        <w:rPr>
          <w:rFonts w:cs="Times New Roman"/>
          <w:sz w:val="28"/>
          <w:szCs w:val="24"/>
        </w:rPr>
        <w:t xml:space="preserve"> 170-П</w:t>
      </w:r>
      <w:r w:rsidRPr="00BC4745">
        <w:rPr>
          <w:rFonts w:cs="Times New Roman"/>
          <w:sz w:val="28"/>
          <w:szCs w:val="24"/>
        </w:rPr>
        <w:t>.</w:t>
      </w:r>
      <w:proofErr w:type="gramEnd"/>
    </w:p>
    <w:p w:rsidR="00220B83" w:rsidRPr="00BC4745" w:rsidRDefault="00220B83" w:rsidP="00670C8B">
      <w:pPr>
        <w:rPr>
          <w:rFonts w:cs="Times New Roman"/>
          <w:sz w:val="28"/>
          <w:szCs w:val="24"/>
        </w:rPr>
      </w:pPr>
    </w:p>
    <w:p w:rsidR="00670C8B" w:rsidRPr="00BC4745" w:rsidRDefault="00670C8B" w:rsidP="00670C8B">
      <w:pPr>
        <w:rPr>
          <w:rFonts w:cs="Times New Roman"/>
          <w:sz w:val="28"/>
          <w:szCs w:val="24"/>
        </w:rPr>
      </w:pPr>
      <w:r w:rsidRPr="00BC4745">
        <w:rPr>
          <w:rFonts w:cs="Times New Roman"/>
          <w:sz w:val="28"/>
          <w:szCs w:val="24"/>
        </w:rPr>
        <w:t>* 2</w:t>
      </w:r>
      <w:r w:rsidR="008B1CCE" w:rsidRPr="00BC4745">
        <w:rPr>
          <w:rFonts w:cs="Times New Roman"/>
          <w:sz w:val="28"/>
          <w:szCs w:val="24"/>
        </w:rPr>
        <w:t>.1</w:t>
      </w:r>
      <w:r w:rsidRPr="00BC4745">
        <w:rPr>
          <w:rFonts w:cs="Times New Roman"/>
          <w:sz w:val="28"/>
          <w:szCs w:val="24"/>
        </w:rPr>
        <w:t xml:space="preserve">: Подача заявления в </w:t>
      </w:r>
      <w:r w:rsidR="00894E7B" w:rsidRPr="00BC4745">
        <w:rPr>
          <w:rFonts w:cs="Times New Roman"/>
          <w:sz w:val="28"/>
          <w:szCs w:val="24"/>
        </w:rPr>
        <w:t>СФР</w:t>
      </w:r>
      <w:r w:rsidRPr="00BC4745">
        <w:rPr>
          <w:rFonts w:cs="Times New Roman"/>
          <w:sz w:val="28"/>
          <w:szCs w:val="24"/>
        </w:rPr>
        <w:t xml:space="preserve">. </w:t>
      </w:r>
    </w:p>
    <w:p w:rsidR="00894E7B" w:rsidRPr="00BC4745" w:rsidRDefault="00670C8B" w:rsidP="00894E7B">
      <w:pPr>
        <w:rPr>
          <w:rFonts w:cs="Times New Roman"/>
          <w:sz w:val="28"/>
          <w:szCs w:val="24"/>
        </w:rPr>
      </w:pPr>
      <w:r w:rsidRPr="00BC4745">
        <w:rPr>
          <w:rFonts w:cs="Times New Roman"/>
          <w:sz w:val="28"/>
          <w:szCs w:val="24"/>
        </w:rPr>
        <w:t xml:space="preserve">После получения инвалидности необходимо подать заявление об обеспечении ТСР в территориальный орган </w:t>
      </w:r>
      <w:r w:rsidR="00894E7B" w:rsidRPr="00BC4745">
        <w:rPr>
          <w:rFonts w:cs="Times New Roman"/>
          <w:sz w:val="28"/>
          <w:szCs w:val="24"/>
        </w:rPr>
        <w:t>СФР</w:t>
      </w:r>
      <w:r w:rsidRPr="00BC4745">
        <w:rPr>
          <w:rFonts w:cs="Times New Roman"/>
          <w:sz w:val="28"/>
          <w:szCs w:val="24"/>
        </w:rPr>
        <w:t xml:space="preserve"> по месту жительства. К заявлению прилагаются:</w:t>
      </w:r>
    </w:p>
    <w:p w:rsidR="00670C8B" w:rsidRPr="00BC4745" w:rsidRDefault="00670C8B" w:rsidP="00670C8B">
      <w:pPr>
        <w:rPr>
          <w:rFonts w:cs="Times New Roman"/>
          <w:sz w:val="28"/>
          <w:szCs w:val="24"/>
        </w:rPr>
      </w:pPr>
      <w:r w:rsidRPr="00BC4745">
        <w:rPr>
          <w:rFonts w:cs="Times New Roman"/>
          <w:sz w:val="28"/>
          <w:szCs w:val="24"/>
        </w:rPr>
        <w:t>- документ, уд</w:t>
      </w:r>
      <w:r w:rsidR="00894E7B" w:rsidRPr="00BC4745">
        <w:rPr>
          <w:rFonts w:cs="Times New Roman"/>
          <w:sz w:val="28"/>
          <w:szCs w:val="24"/>
        </w:rPr>
        <w:t>остоверяющий личность заявителя</w:t>
      </w:r>
      <w:r w:rsidRPr="00BC4745">
        <w:rPr>
          <w:rFonts w:cs="Times New Roman"/>
          <w:sz w:val="28"/>
          <w:szCs w:val="24"/>
        </w:rPr>
        <w:t>,</w:t>
      </w:r>
    </w:p>
    <w:p w:rsidR="00670C8B" w:rsidRPr="00BC4745" w:rsidRDefault="00670C8B" w:rsidP="00670C8B">
      <w:pPr>
        <w:rPr>
          <w:rFonts w:cs="Times New Roman"/>
          <w:sz w:val="28"/>
          <w:szCs w:val="24"/>
        </w:rPr>
      </w:pPr>
      <w:r w:rsidRPr="00BC4745">
        <w:rPr>
          <w:rFonts w:cs="Times New Roman"/>
          <w:sz w:val="28"/>
          <w:szCs w:val="24"/>
        </w:rPr>
        <w:t>- свидетельство о рождении (для детей до 14 лет),</w:t>
      </w:r>
    </w:p>
    <w:p w:rsidR="00670C8B" w:rsidRPr="00BC4745" w:rsidRDefault="00670C8B" w:rsidP="00670C8B">
      <w:pPr>
        <w:rPr>
          <w:rFonts w:cs="Times New Roman"/>
          <w:sz w:val="28"/>
          <w:szCs w:val="24"/>
        </w:rPr>
      </w:pPr>
      <w:r w:rsidRPr="00BC4745">
        <w:rPr>
          <w:rFonts w:cs="Times New Roman"/>
          <w:sz w:val="28"/>
          <w:szCs w:val="24"/>
        </w:rPr>
        <w:t>- документ, подтверждающий льготную категорию</w:t>
      </w:r>
      <w:r w:rsidR="00894E7B" w:rsidRPr="00BC4745">
        <w:rPr>
          <w:rFonts w:cs="Times New Roman"/>
          <w:sz w:val="28"/>
          <w:szCs w:val="24"/>
        </w:rPr>
        <w:t xml:space="preserve"> (справка об инвалидности, ИПРА и т.д.)</w:t>
      </w:r>
      <w:r w:rsidRPr="00BC4745">
        <w:rPr>
          <w:rFonts w:cs="Times New Roman"/>
          <w:sz w:val="28"/>
          <w:szCs w:val="24"/>
        </w:rPr>
        <w:t>.</w:t>
      </w:r>
    </w:p>
    <w:p w:rsidR="00D07234" w:rsidRPr="00BC4745" w:rsidRDefault="00D07234" w:rsidP="00D07234">
      <w:pPr>
        <w:rPr>
          <w:rFonts w:cs="Times New Roman"/>
          <w:sz w:val="28"/>
          <w:szCs w:val="24"/>
        </w:rPr>
      </w:pPr>
      <w:r w:rsidRPr="00BC4745">
        <w:rPr>
          <w:rFonts w:cs="Times New Roman"/>
          <w:sz w:val="28"/>
          <w:szCs w:val="24"/>
        </w:rPr>
        <w:t xml:space="preserve">СФР рассматривает заявление в течение 15 дней и уведомляет инвалида о постановке на учет по обеспечению ТСР. Либо сразу (если есть контракт на поставку ТСР), либо через 7 дней после заключения </w:t>
      </w:r>
      <w:r w:rsidRPr="00BC4745">
        <w:rPr>
          <w:rFonts w:cs="Times New Roman"/>
          <w:sz w:val="28"/>
          <w:szCs w:val="24"/>
        </w:rPr>
        <w:lastRenderedPageBreak/>
        <w:t xml:space="preserve">контракта (если его не было) гражданину выдается направление </w:t>
      </w:r>
      <w:r w:rsidR="00AF7BDD" w:rsidRPr="00BC4745">
        <w:rPr>
          <w:rFonts w:cs="Times New Roman"/>
          <w:sz w:val="28"/>
          <w:szCs w:val="24"/>
        </w:rPr>
        <w:t xml:space="preserve">на получение или изготовление </w:t>
      </w:r>
      <w:r w:rsidRPr="00BC4745">
        <w:rPr>
          <w:rFonts w:cs="Times New Roman"/>
          <w:sz w:val="28"/>
          <w:szCs w:val="24"/>
        </w:rPr>
        <w:t>ТСР.</w:t>
      </w:r>
    </w:p>
    <w:p w:rsidR="00D07234" w:rsidRPr="00BC4745" w:rsidRDefault="00D07234" w:rsidP="00D07234">
      <w:pPr>
        <w:rPr>
          <w:rFonts w:cs="Times New Roman"/>
          <w:sz w:val="28"/>
          <w:szCs w:val="24"/>
        </w:rPr>
      </w:pPr>
      <w:r w:rsidRPr="00BC4745">
        <w:rPr>
          <w:rFonts w:cs="Times New Roman"/>
          <w:sz w:val="28"/>
          <w:szCs w:val="24"/>
        </w:rPr>
        <w:t xml:space="preserve">После того, как </w:t>
      </w:r>
      <w:r w:rsidR="00AF7BDD" w:rsidRPr="00BC4745">
        <w:rPr>
          <w:rFonts w:cs="Times New Roman"/>
          <w:sz w:val="28"/>
          <w:szCs w:val="24"/>
        </w:rPr>
        <w:t xml:space="preserve">по направлению </w:t>
      </w:r>
      <w:r w:rsidRPr="00BC4745">
        <w:rPr>
          <w:rFonts w:cs="Times New Roman"/>
          <w:sz w:val="28"/>
          <w:szCs w:val="24"/>
        </w:rPr>
        <w:t>поставщик</w:t>
      </w:r>
      <w:r w:rsidR="00AF7BDD" w:rsidRPr="00BC4745">
        <w:rPr>
          <w:rFonts w:cs="Times New Roman"/>
          <w:sz w:val="28"/>
          <w:szCs w:val="24"/>
        </w:rPr>
        <w:t xml:space="preserve"> или изготовитель</w:t>
      </w:r>
      <w:r w:rsidRPr="00BC4745">
        <w:rPr>
          <w:rFonts w:cs="Times New Roman"/>
          <w:sz w:val="28"/>
          <w:szCs w:val="24"/>
        </w:rPr>
        <w:t xml:space="preserve"> передает инвалиду ТСР, подписывается акт приема-передачи изделия</w:t>
      </w:r>
      <w:r w:rsidR="007B37D7" w:rsidRPr="00BC4745">
        <w:rPr>
          <w:rFonts w:cs="Times New Roman"/>
          <w:sz w:val="28"/>
          <w:szCs w:val="24"/>
        </w:rPr>
        <w:t>,</w:t>
      </w:r>
      <w:r w:rsidRPr="00BC4745">
        <w:rPr>
          <w:rFonts w:cs="Times New Roman"/>
          <w:sz w:val="28"/>
          <w:szCs w:val="24"/>
        </w:rPr>
        <w:t xml:space="preserve"> </w:t>
      </w:r>
      <w:r w:rsidR="007B37D7" w:rsidRPr="00BC4745">
        <w:rPr>
          <w:rFonts w:cs="Times New Roman"/>
          <w:sz w:val="28"/>
          <w:szCs w:val="24"/>
        </w:rPr>
        <w:t>в котором</w:t>
      </w:r>
      <w:r w:rsidRPr="00BC4745">
        <w:rPr>
          <w:rFonts w:cs="Times New Roman"/>
          <w:sz w:val="28"/>
          <w:szCs w:val="24"/>
        </w:rPr>
        <w:t xml:space="preserve"> </w:t>
      </w:r>
      <w:r w:rsidR="00AF7BDD" w:rsidRPr="00BC4745">
        <w:rPr>
          <w:rFonts w:cs="Times New Roman"/>
          <w:sz w:val="28"/>
          <w:szCs w:val="24"/>
        </w:rPr>
        <w:t>должны быть</w:t>
      </w:r>
      <w:r w:rsidR="007B37D7" w:rsidRPr="00BC4745">
        <w:rPr>
          <w:rFonts w:cs="Times New Roman"/>
          <w:sz w:val="28"/>
          <w:szCs w:val="24"/>
        </w:rPr>
        <w:t xml:space="preserve"> указаны</w:t>
      </w:r>
      <w:r w:rsidRPr="00BC4745">
        <w:rPr>
          <w:rFonts w:cs="Times New Roman"/>
          <w:sz w:val="28"/>
          <w:szCs w:val="24"/>
        </w:rPr>
        <w:t xml:space="preserve"> срок</w:t>
      </w:r>
      <w:r w:rsidR="00AF7BDD" w:rsidRPr="00BC4745">
        <w:rPr>
          <w:rFonts w:cs="Times New Roman"/>
          <w:sz w:val="28"/>
          <w:szCs w:val="24"/>
        </w:rPr>
        <w:t>и</w:t>
      </w:r>
      <w:r w:rsidRPr="00BC4745">
        <w:rPr>
          <w:rFonts w:cs="Times New Roman"/>
          <w:sz w:val="28"/>
          <w:szCs w:val="24"/>
        </w:rPr>
        <w:t xml:space="preserve"> гарантийного ремонта, а также адрес и контактный телефон сервисной службы для решения проблем в период гарантии. После истечения гарантийного срока по всем вопросам необходимо обращаться в </w:t>
      </w:r>
      <w:r w:rsidR="00CD095C" w:rsidRPr="00BC4745">
        <w:rPr>
          <w:rFonts w:cs="Times New Roman"/>
          <w:sz w:val="28"/>
          <w:szCs w:val="24"/>
        </w:rPr>
        <w:t>тот же орган</w:t>
      </w:r>
      <w:r w:rsidR="00AF7BDD" w:rsidRPr="00BC4745">
        <w:rPr>
          <w:rFonts w:cs="Times New Roman"/>
          <w:sz w:val="28"/>
          <w:szCs w:val="24"/>
        </w:rPr>
        <w:t xml:space="preserve">, куда подавалось </w:t>
      </w:r>
      <w:r w:rsidRPr="00BC4745">
        <w:rPr>
          <w:rFonts w:cs="Times New Roman"/>
          <w:sz w:val="28"/>
          <w:szCs w:val="24"/>
        </w:rPr>
        <w:t>заявления.</w:t>
      </w:r>
    </w:p>
    <w:p w:rsidR="00D07234" w:rsidRPr="00BC4745" w:rsidRDefault="00D07234" w:rsidP="00976A2B">
      <w:pPr>
        <w:pStyle w:val="2"/>
        <w:rPr>
          <w:szCs w:val="24"/>
        </w:rPr>
      </w:pPr>
      <w:r w:rsidRPr="00BC4745">
        <w:rPr>
          <w:szCs w:val="24"/>
        </w:rPr>
        <w:t>Важно: Подписание акта со стороны инвалида означает согласие с качеством и количеством предоставленных изделий. При наличии замечаний необходимо сразу обратиться к поставщику, а при наличии разногласий -</w:t>
      </w:r>
      <w:r w:rsidR="00976A2B" w:rsidRPr="00BC4745">
        <w:rPr>
          <w:szCs w:val="24"/>
        </w:rPr>
        <w:t xml:space="preserve"> в отделение Фонда</w:t>
      </w:r>
      <w:r w:rsidRPr="00BC4745">
        <w:rPr>
          <w:szCs w:val="24"/>
        </w:rPr>
        <w:t>.</w:t>
      </w:r>
    </w:p>
    <w:p w:rsidR="002C4F12" w:rsidRPr="002C4F12" w:rsidRDefault="002C4F12" w:rsidP="002C4F12">
      <w:pPr>
        <w:rPr>
          <w:rFonts w:cs="Times New Roman"/>
          <w:sz w:val="28"/>
          <w:szCs w:val="24"/>
        </w:rPr>
      </w:pPr>
      <w:r w:rsidRPr="002C4F12">
        <w:rPr>
          <w:rFonts w:cs="Times New Roman"/>
          <w:sz w:val="28"/>
          <w:szCs w:val="24"/>
        </w:rPr>
        <w:t xml:space="preserve">Заявление ветерана о предоставлении ТСР рассматривается не более 10 рабочих дней с момента регистрации </w:t>
      </w:r>
      <w:proofErr w:type="gramStart"/>
      <w:r>
        <w:rPr>
          <w:rFonts w:cs="Times New Roman"/>
          <w:sz w:val="28"/>
          <w:szCs w:val="24"/>
        </w:rPr>
        <w:t xml:space="preserve">( </w:t>
      </w:r>
      <w:proofErr w:type="gramEnd"/>
      <w:r>
        <w:rPr>
          <w:rFonts w:cs="Times New Roman"/>
          <w:sz w:val="28"/>
          <w:szCs w:val="24"/>
        </w:rPr>
        <w:t xml:space="preserve">если гражданин </w:t>
      </w:r>
      <w:r w:rsidRPr="002C4F12">
        <w:rPr>
          <w:rFonts w:cs="Times New Roman"/>
          <w:sz w:val="28"/>
          <w:szCs w:val="24"/>
        </w:rPr>
        <w:t>нужда</w:t>
      </w:r>
      <w:r>
        <w:rPr>
          <w:rFonts w:cs="Times New Roman"/>
          <w:sz w:val="28"/>
          <w:szCs w:val="24"/>
        </w:rPr>
        <w:t>ется</w:t>
      </w:r>
      <w:r w:rsidRPr="002C4F12">
        <w:rPr>
          <w:rFonts w:cs="Times New Roman"/>
          <w:sz w:val="28"/>
          <w:szCs w:val="24"/>
        </w:rPr>
        <w:t xml:space="preserve"> в оказании паллиативной медицинской помощи – не более 5 рабочих дней</w:t>
      </w:r>
      <w:r>
        <w:rPr>
          <w:rFonts w:cs="Times New Roman"/>
          <w:sz w:val="28"/>
          <w:szCs w:val="24"/>
        </w:rPr>
        <w:t>)</w:t>
      </w:r>
      <w:r w:rsidRPr="002C4F12">
        <w:rPr>
          <w:rFonts w:cs="Times New Roman"/>
          <w:sz w:val="28"/>
          <w:szCs w:val="24"/>
        </w:rPr>
        <w:t>. О регистрации заявления и постановке на учет по обеспечению ТСР орган уведомляет через личный кабинет на едином портале государственных услуг и иным способом, указанным в заявлении.</w:t>
      </w:r>
    </w:p>
    <w:p w:rsidR="002C4F12" w:rsidRDefault="002C4F12" w:rsidP="002C4F12">
      <w:pPr>
        <w:rPr>
          <w:rFonts w:cs="Times New Roman"/>
          <w:sz w:val="28"/>
          <w:szCs w:val="24"/>
        </w:rPr>
      </w:pPr>
      <w:r>
        <w:rPr>
          <w:rFonts w:cs="Times New Roman"/>
          <w:sz w:val="28"/>
          <w:szCs w:val="24"/>
        </w:rPr>
        <w:t>И</w:t>
      </w:r>
      <w:r w:rsidRPr="002C4F12">
        <w:rPr>
          <w:rFonts w:cs="Times New Roman"/>
          <w:sz w:val="28"/>
          <w:szCs w:val="24"/>
        </w:rPr>
        <w:t>нвалид вследствие военной травмы, полученной в результате участия в СВО, получает решение</w:t>
      </w:r>
      <w:r>
        <w:rPr>
          <w:rFonts w:cs="Times New Roman"/>
          <w:sz w:val="28"/>
          <w:szCs w:val="24"/>
        </w:rPr>
        <w:t xml:space="preserve"> по своему заявлению</w:t>
      </w:r>
      <w:r w:rsidRPr="002C4F12">
        <w:rPr>
          <w:rFonts w:cs="Times New Roman"/>
          <w:sz w:val="28"/>
          <w:szCs w:val="24"/>
        </w:rPr>
        <w:t xml:space="preserve"> в течение 2 рабочих дней со дня размещения на Единой цифровой платформе в социальной сфере </w:t>
      </w:r>
      <w:r w:rsidRPr="002C4F12">
        <w:rPr>
          <w:rFonts w:cs="Times New Roman"/>
          <w:sz w:val="28"/>
          <w:szCs w:val="24"/>
        </w:rPr>
        <w:lastRenderedPageBreak/>
        <w:t>сведений из программы реабилитации, если предусмотрено получение конкретного вида ТСР.</w:t>
      </w:r>
    </w:p>
    <w:p w:rsidR="008B1CCE" w:rsidRPr="00BC4745" w:rsidRDefault="008B1CCE" w:rsidP="00D07234">
      <w:pPr>
        <w:rPr>
          <w:rFonts w:cs="Times New Roman"/>
          <w:sz w:val="28"/>
          <w:szCs w:val="24"/>
        </w:rPr>
      </w:pPr>
      <w:r w:rsidRPr="00BC4745">
        <w:rPr>
          <w:rFonts w:cs="Times New Roman"/>
          <w:sz w:val="28"/>
          <w:szCs w:val="24"/>
        </w:rPr>
        <w:t>* 2.2: Получение электронного сертификата</w:t>
      </w:r>
    </w:p>
    <w:p w:rsidR="00220B83" w:rsidRPr="00BC4745" w:rsidRDefault="008B1CCE" w:rsidP="00D07234">
      <w:pPr>
        <w:rPr>
          <w:rFonts w:cs="Times New Roman"/>
          <w:sz w:val="28"/>
          <w:szCs w:val="24"/>
        </w:rPr>
      </w:pPr>
      <w:r w:rsidRPr="00BC4745">
        <w:rPr>
          <w:rFonts w:cs="Times New Roman"/>
          <w:sz w:val="28"/>
          <w:szCs w:val="24"/>
        </w:rPr>
        <w:t xml:space="preserve">Электронный сертификат ТСР – это </w:t>
      </w:r>
      <w:r w:rsidR="00CC16F3" w:rsidRPr="00BC4745">
        <w:rPr>
          <w:rFonts w:cs="Times New Roman"/>
          <w:sz w:val="28"/>
          <w:szCs w:val="24"/>
        </w:rPr>
        <w:t xml:space="preserve">электронная запись в реестре, привязанная к номеру банковской карты платежной системы МИР. На сертификат записывается определенная сумма, которую можно потратить на приобретение ТСР в соответствии с ИПРА. </w:t>
      </w:r>
      <w:r w:rsidRPr="00BC4745">
        <w:rPr>
          <w:rFonts w:cs="Times New Roman"/>
          <w:sz w:val="28"/>
          <w:szCs w:val="24"/>
        </w:rPr>
        <w:t>Хот</w:t>
      </w:r>
      <w:r w:rsidR="00CD095C" w:rsidRPr="00BC4745">
        <w:rPr>
          <w:rFonts w:cs="Times New Roman"/>
          <w:sz w:val="28"/>
          <w:szCs w:val="24"/>
        </w:rPr>
        <w:t>я</w:t>
      </w:r>
      <w:r w:rsidRPr="00BC4745">
        <w:rPr>
          <w:rFonts w:cs="Times New Roman"/>
          <w:sz w:val="28"/>
          <w:szCs w:val="24"/>
        </w:rPr>
        <w:t xml:space="preserve"> сертификат и работает как банковская карта, денежные средства на карту не перечисляются – они резервируются в Федеральном казначействе, до совершения покупки.</w:t>
      </w:r>
      <w:r w:rsidR="00312CAF" w:rsidRPr="00BC4745">
        <w:rPr>
          <w:rFonts w:cs="Times New Roman"/>
          <w:sz w:val="28"/>
          <w:szCs w:val="24"/>
        </w:rPr>
        <w:t xml:space="preserve"> </w:t>
      </w:r>
    </w:p>
    <w:p w:rsidR="008B1CCE" w:rsidRPr="00BC4745" w:rsidRDefault="00312CAF" w:rsidP="00D07234">
      <w:pPr>
        <w:rPr>
          <w:rFonts w:cs="Times New Roman"/>
          <w:sz w:val="28"/>
          <w:szCs w:val="24"/>
        </w:rPr>
      </w:pPr>
      <w:r w:rsidRPr="00BC4745">
        <w:rPr>
          <w:rFonts w:cs="Times New Roman"/>
          <w:sz w:val="28"/>
          <w:szCs w:val="24"/>
        </w:rPr>
        <w:t xml:space="preserve">Если </w:t>
      </w:r>
      <w:r w:rsidR="00220B83" w:rsidRPr="00BC4745">
        <w:rPr>
          <w:rFonts w:cs="Times New Roman"/>
          <w:sz w:val="28"/>
          <w:szCs w:val="24"/>
        </w:rPr>
        <w:t>сумма</w:t>
      </w:r>
      <w:r w:rsidRPr="00BC4745">
        <w:rPr>
          <w:rFonts w:cs="Times New Roman"/>
          <w:sz w:val="28"/>
          <w:szCs w:val="24"/>
        </w:rPr>
        <w:t xml:space="preserve"> сертификата оказал</w:t>
      </w:r>
      <w:r w:rsidR="00220B83" w:rsidRPr="00BC4745">
        <w:rPr>
          <w:rFonts w:cs="Times New Roman"/>
          <w:sz w:val="28"/>
          <w:szCs w:val="24"/>
        </w:rPr>
        <w:t>ась</w:t>
      </w:r>
      <w:r w:rsidRPr="00BC4745">
        <w:rPr>
          <w:rFonts w:cs="Times New Roman"/>
          <w:sz w:val="28"/>
          <w:szCs w:val="24"/>
        </w:rPr>
        <w:t xml:space="preserve"> больше стоимости приобретенного изделия, разницу нельзя получить на карту и обналичить. Если меньше </w:t>
      </w:r>
      <w:r w:rsidR="00220B83" w:rsidRPr="00BC4745">
        <w:rPr>
          <w:rFonts w:cs="Times New Roman"/>
          <w:sz w:val="28"/>
          <w:szCs w:val="24"/>
        </w:rPr>
        <w:t>–</w:t>
      </w:r>
      <w:r w:rsidRPr="00BC4745">
        <w:rPr>
          <w:rFonts w:cs="Times New Roman"/>
          <w:sz w:val="28"/>
          <w:szCs w:val="24"/>
        </w:rPr>
        <w:t xml:space="preserve"> доплатить</w:t>
      </w:r>
      <w:r w:rsidR="00220B83" w:rsidRPr="00BC4745">
        <w:rPr>
          <w:rFonts w:cs="Times New Roman"/>
          <w:sz w:val="28"/>
          <w:szCs w:val="24"/>
        </w:rPr>
        <w:t xml:space="preserve"> разницу</w:t>
      </w:r>
      <w:r w:rsidRPr="00BC4745">
        <w:rPr>
          <w:rFonts w:cs="Times New Roman"/>
          <w:sz w:val="28"/>
          <w:szCs w:val="24"/>
        </w:rPr>
        <w:t xml:space="preserve"> возможно из личных средств.</w:t>
      </w:r>
    </w:p>
    <w:p w:rsidR="00D07234" w:rsidRPr="00BC4745" w:rsidRDefault="008B1CCE" w:rsidP="00976A2B">
      <w:pPr>
        <w:pStyle w:val="2"/>
        <w:rPr>
          <w:szCs w:val="24"/>
        </w:rPr>
      </w:pPr>
      <w:r w:rsidRPr="00BC4745">
        <w:rPr>
          <w:szCs w:val="24"/>
        </w:rPr>
        <w:t xml:space="preserve">Важно: </w:t>
      </w:r>
      <w:r w:rsidR="00CC16F3" w:rsidRPr="00BC4745">
        <w:rPr>
          <w:szCs w:val="24"/>
        </w:rPr>
        <w:t>с</w:t>
      </w:r>
      <w:r w:rsidRPr="00BC4745">
        <w:rPr>
          <w:szCs w:val="24"/>
        </w:rPr>
        <w:t xml:space="preserve">вои собственные средства затрачиваются только на то, чтобы оплатить разницу, если стоимость купленного ТСР превышает сумму сертификата. </w:t>
      </w:r>
    </w:p>
    <w:p w:rsidR="00312CAF" w:rsidRPr="00BC4745" w:rsidRDefault="00312CAF" w:rsidP="00EB497D">
      <w:pPr>
        <w:rPr>
          <w:rFonts w:cs="Times New Roman"/>
          <w:sz w:val="28"/>
          <w:szCs w:val="24"/>
        </w:rPr>
      </w:pPr>
      <w:r w:rsidRPr="00BC4745">
        <w:rPr>
          <w:rFonts w:cs="Times New Roman"/>
          <w:sz w:val="28"/>
          <w:szCs w:val="24"/>
        </w:rPr>
        <w:t>Срок действия электронного сертификата — 1 год для большинства изделий и 90 дней для подгузников и абсорбирующего белья. Сертификат также перестает действовать одновременно с окончанием действия ИПРА.</w:t>
      </w:r>
    </w:p>
    <w:p w:rsidR="00CC16F3" w:rsidRPr="00BC4745" w:rsidRDefault="00CC16F3" w:rsidP="00EB497D">
      <w:pPr>
        <w:rPr>
          <w:rFonts w:cs="Times New Roman"/>
          <w:sz w:val="28"/>
          <w:szCs w:val="24"/>
        </w:rPr>
      </w:pPr>
      <w:proofErr w:type="gramStart"/>
      <w:r w:rsidRPr="00BC4745">
        <w:rPr>
          <w:rFonts w:cs="Times New Roman"/>
          <w:sz w:val="28"/>
          <w:szCs w:val="24"/>
        </w:rPr>
        <w:lastRenderedPageBreak/>
        <w:t>Для получения сертификата нужно пода</w:t>
      </w:r>
      <w:r w:rsidR="00EB497D" w:rsidRPr="00BC4745">
        <w:rPr>
          <w:rFonts w:cs="Times New Roman"/>
          <w:sz w:val="28"/>
          <w:szCs w:val="24"/>
        </w:rPr>
        <w:t>ть</w:t>
      </w:r>
      <w:r w:rsidRPr="00BC4745">
        <w:rPr>
          <w:rFonts w:cs="Times New Roman"/>
          <w:sz w:val="28"/>
          <w:szCs w:val="24"/>
        </w:rPr>
        <w:t xml:space="preserve"> заявление в СФР</w:t>
      </w:r>
      <w:r w:rsidR="00CD095C" w:rsidRPr="00BC4745">
        <w:rPr>
          <w:rFonts w:cs="Times New Roman"/>
          <w:sz w:val="28"/>
          <w:szCs w:val="24"/>
        </w:rPr>
        <w:t xml:space="preserve"> </w:t>
      </w:r>
      <w:r w:rsidRPr="00BC4745">
        <w:rPr>
          <w:rFonts w:cs="Times New Roman"/>
          <w:sz w:val="28"/>
          <w:szCs w:val="24"/>
        </w:rPr>
        <w:t>с приложением документов, удостоверяющий личность, а также реквизитов номера карты МИР, выпущенной любым банком.</w:t>
      </w:r>
      <w:proofErr w:type="gramEnd"/>
      <w:r w:rsidRPr="00BC4745">
        <w:rPr>
          <w:rFonts w:cs="Times New Roman"/>
          <w:sz w:val="28"/>
          <w:szCs w:val="24"/>
        </w:rPr>
        <w:t xml:space="preserve"> После</w:t>
      </w:r>
      <w:r w:rsidR="00EB497D" w:rsidRPr="00BC4745">
        <w:rPr>
          <w:rFonts w:cs="Times New Roman"/>
          <w:sz w:val="28"/>
          <w:szCs w:val="24"/>
        </w:rPr>
        <w:t xml:space="preserve"> получения </w:t>
      </w:r>
      <w:r w:rsidRPr="00BC4745">
        <w:rPr>
          <w:rFonts w:cs="Times New Roman"/>
          <w:sz w:val="28"/>
          <w:szCs w:val="24"/>
        </w:rPr>
        <w:t>электронн</w:t>
      </w:r>
      <w:r w:rsidR="00EB497D" w:rsidRPr="00BC4745">
        <w:rPr>
          <w:rFonts w:cs="Times New Roman"/>
          <w:sz w:val="28"/>
          <w:szCs w:val="24"/>
        </w:rPr>
        <w:t>ого</w:t>
      </w:r>
      <w:r w:rsidRPr="00BC4745">
        <w:rPr>
          <w:rFonts w:cs="Times New Roman"/>
          <w:sz w:val="28"/>
          <w:szCs w:val="24"/>
        </w:rPr>
        <w:t xml:space="preserve"> сертификат</w:t>
      </w:r>
      <w:r w:rsidR="00EB497D" w:rsidRPr="00BC4745">
        <w:rPr>
          <w:rFonts w:cs="Times New Roman"/>
          <w:sz w:val="28"/>
          <w:szCs w:val="24"/>
        </w:rPr>
        <w:t>а в течение 10 рабочих дней нужно обратиться в магазин из перечня работающих с сертификатами и выбрать подходящее ТСР. Покупка оплачивается с той карты, к которой привязан сертификат.</w:t>
      </w:r>
      <w:r w:rsidR="002C4F12">
        <w:rPr>
          <w:rFonts w:cs="Times New Roman"/>
          <w:sz w:val="28"/>
          <w:szCs w:val="24"/>
        </w:rPr>
        <w:t xml:space="preserve"> </w:t>
      </w:r>
    </w:p>
    <w:p w:rsidR="002C4F12" w:rsidRPr="00BC4745" w:rsidRDefault="002C4F12" w:rsidP="002C4F12">
      <w:pPr>
        <w:pStyle w:val="2"/>
        <w:jc w:val="both"/>
        <w:rPr>
          <w:rFonts w:cs="Times New Roman"/>
          <w:szCs w:val="24"/>
        </w:rPr>
      </w:pPr>
      <w:r w:rsidRPr="00BC4745">
        <w:rPr>
          <w:szCs w:val="24"/>
        </w:rPr>
        <w:t xml:space="preserve">Важно: За ремонт и замену ТСР также отвечает СФР, куда </w:t>
      </w:r>
      <w:r>
        <w:rPr>
          <w:szCs w:val="24"/>
        </w:rPr>
        <w:t>в случае</w:t>
      </w:r>
      <w:r w:rsidRPr="00BC4745">
        <w:rPr>
          <w:szCs w:val="24"/>
        </w:rPr>
        <w:t xml:space="preserve"> необходимости </w:t>
      </w:r>
      <w:r>
        <w:rPr>
          <w:szCs w:val="24"/>
        </w:rPr>
        <w:t xml:space="preserve">следует </w:t>
      </w:r>
      <w:r w:rsidRPr="00BC4745">
        <w:rPr>
          <w:szCs w:val="24"/>
        </w:rPr>
        <w:t>подать соответствующее заявление</w:t>
      </w:r>
      <w:r w:rsidRPr="00BC4745">
        <w:rPr>
          <w:rFonts w:cs="Times New Roman"/>
          <w:szCs w:val="24"/>
        </w:rPr>
        <w:t>.</w:t>
      </w:r>
    </w:p>
    <w:p w:rsidR="00D07234" w:rsidRPr="00BC4745" w:rsidRDefault="00CC16F3" w:rsidP="00976A2B">
      <w:pPr>
        <w:pStyle w:val="1"/>
        <w:rPr>
          <w:sz w:val="28"/>
          <w:szCs w:val="24"/>
        </w:rPr>
      </w:pPr>
      <w:r w:rsidRPr="00BC4745">
        <w:rPr>
          <w:sz w:val="28"/>
          <w:szCs w:val="24"/>
        </w:rPr>
        <w:t>К</w:t>
      </w:r>
      <w:r w:rsidR="00894E7B" w:rsidRPr="00BC4745">
        <w:rPr>
          <w:sz w:val="28"/>
          <w:szCs w:val="24"/>
        </w:rPr>
        <w:t xml:space="preserve">омпенсация за </w:t>
      </w:r>
      <w:proofErr w:type="gramStart"/>
      <w:r w:rsidR="00894E7B" w:rsidRPr="00BC4745">
        <w:rPr>
          <w:sz w:val="28"/>
          <w:szCs w:val="24"/>
        </w:rPr>
        <w:t>приобретенный</w:t>
      </w:r>
      <w:proofErr w:type="gramEnd"/>
      <w:r w:rsidR="00894E7B" w:rsidRPr="00BC4745">
        <w:rPr>
          <w:sz w:val="28"/>
          <w:szCs w:val="24"/>
        </w:rPr>
        <w:t xml:space="preserve"> ТСР</w:t>
      </w:r>
    </w:p>
    <w:p w:rsidR="00424B2C" w:rsidRPr="00BC4745" w:rsidRDefault="005F7394" w:rsidP="005F7394">
      <w:pPr>
        <w:pStyle w:val="2"/>
        <w:rPr>
          <w:szCs w:val="24"/>
        </w:rPr>
      </w:pPr>
      <w:r w:rsidRPr="00BC4745">
        <w:rPr>
          <w:szCs w:val="24"/>
        </w:rPr>
        <w:t>Важно: к</w:t>
      </w:r>
      <w:r w:rsidR="00424B2C" w:rsidRPr="00BC4745">
        <w:rPr>
          <w:szCs w:val="24"/>
        </w:rPr>
        <w:t>омпенсация за самостоятельно приобретённые ТСР выплачивается инвалидам и отдельным категориям граждан из числа ветеранов только при покупке изделий до 1 января 2025 года.</w:t>
      </w:r>
    </w:p>
    <w:p w:rsidR="00670C8B" w:rsidRPr="00BC4745" w:rsidRDefault="00670C8B" w:rsidP="00670C8B">
      <w:pPr>
        <w:rPr>
          <w:rFonts w:cs="Times New Roman"/>
          <w:sz w:val="28"/>
          <w:szCs w:val="24"/>
        </w:rPr>
      </w:pPr>
      <w:r w:rsidRPr="00BC4745">
        <w:rPr>
          <w:rFonts w:cs="Times New Roman"/>
          <w:sz w:val="28"/>
          <w:szCs w:val="24"/>
        </w:rPr>
        <w:t xml:space="preserve">Для </w:t>
      </w:r>
      <w:r w:rsidR="00424B2C" w:rsidRPr="00BC4745">
        <w:rPr>
          <w:rFonts w:cs="Times New Roman"/>
          <w:sz w:val="28"/>
          <w:szCs w:val="24"/>
        </w:rPr>
        <w:t>компенсации денежной суммы</w:t>
      </w:r>
      <w:r w:rsidRPr="00BC4745">
        <w:rPr>
          <w:rFonts w:cs="Times New Roman"/>
          <w:sz w:val="28"/>
          <w:szCs w:val="24"/>
        </w:rPr>
        <w:t xml:space="preserve"> нужно подать заявление в СФР и приложить документы, подтверждающие понесенные расходы. Размер компе</w:t>
      </w:r>
      <w:r w:rsidR="00CC16F3" w:rsidRPr="00BC4745">
        <w:rPr>
          <w:rFonts w:cs="Times New Roman"/>
          <w:sz w:val="28"/>
          <w:szCs w:val="24"/>
        </w:rPr>
        <w:t>нсации не может превышать среднюю</w:t>
      </w:r>
      <w:r w:rsidRPr="00BC4745">
        <w:rPr>
          <w:rFonts w:cs="Times New Roman"/>
          <w:sz w:val="28"/>
          <w:szCs w:val="24"/>
        </w:rPr>
        <w:t xml:space="preserve"> цену </w:t>
      </w:r>
      <w:proofErr w:type="gramStart"/>
      <w:r w:rsidRPr="00BC4745">
        <w:rPr>
          <w:rFonts w:cs="Times New Roman"/>
          <w:sz w:val="28"/>
          <w:szCs w:val="24"/>
        </w:rPr>
        <w:t>однородного</w:t>
      </w:r>
      <w:proofErr w:type="gramEnd"/>
      <w:r w:rsidRPr="00BC4745">
        <w:rPr>
          <w:rFonts w:cs="Times New Roman"/>
          <w:sz w:val="28"/>
          <w:szCs w:val="24"/>
        </w:rPr>
        <w:t xml:space="preserve"> ТСР.</w:t>
      </w:r>
    </w:p>
    <w:p w:rsidR="002C4F12" w:rsidRPr="002C4F12" w:rsidRDefault="002C4F12" w:rsidP="002C4F12">
      <w:pPr>
        <w:rPr>
          <w:rFonts w:cs="Times New Roman"/>
          <w:sz w:val="28"/>
          <w:szCs w:val="24"/>
        </w:rPr>
      </w:pPr>
      <w:r w:rsidRPr="002C4F12">
        <w:rPr>
          <w:rFonts w:cs="Times New Roman"/>
          <w:sz w:val="28"/>
          <w:szCs w:val="24"/>
        </w:rPr>
        <w:t>Средства материнского капитала или часть его средств могут быть направлены на приобретение товаров и услуг для детей-инвалидов</w:t>
      </w:r>
      <w:r w:rsidR="008551DB">
        <w:rPr>
          <w:rFonts w:cs="Times New Roman"/>
          <w:sz w:val="28"/>
          <w:szCs w:val="24"/>
        </w:rPr>
        <w:t xml:space="preserve"> (если ТСР не приобретены на средства федерального бюджета)</w:t>
      </w:r>
      <w:r w:rsidRPr="002C4F12">
        <w:rPr>
          <w:rFonts w:cs="Times New Roman"/>
          <w:sz w:val="28"/>
          <w:szCs w:val="24"/>
        </w:rPr>
        <w:t>.</w:t>
      </w:r>
    </w:p>
    <w:p w:rsidR="002C4F12" w:rsidRPr="002C4F12" w:rsidRDefault="002C4F12" w:rsidP="002C4F12">
      <w:pPr>
        <w:rPr>
          <w:rFonts w:cs="Times New Roman"/>
          <w:sz w:val="28"/>
          <w:szCs w:val="24"/>
        </w:rPr>
      </w:pPr>
      <w:r w:rsidRPr="002C4F12">
        <w:rPr>
          <w:rFonts w:cs="Times New Roman"/>
          <w:sz w:val="28"/>
          <w:szCs w:val="24"/>
        </w:rPr>
        <w:t>Средства</w:t>
      </w:r>
      <w:r w:rsidR="008551DB">
        <w:rPr>
          <w:rFonts w:cs="Times New Roman"/>
          <w:sz w:val="28"/>
          <w:szCs w:val="24"/>
        </w:rPr>
        <w:t xml:space="preserve"> капитала</w:t>
      </w:r>
      <w:r w:rsidRPr="002C4F12">
        <w:rPr>
          <w:rFonts w:cs="Times New Roman"/>
          <w:sz w:val="28"/>
          <w:szCs w:val="24"/>
        </w:rPr>
        <w:t xml:space="preserve"> можно направить как на родного ребенка-инвалида, так и на усыновленного, в любое время после рождения или усыновления ребенка.</w:t>
      </w:r>
    </w:p>
    <w:p w:rsidR="004E3429" w:rsidRDefault="002C4F12" w:rsidP="002C4F12">
      <w:pPr>
        <w:rPr>
          <w:rFonts w:cs="Times New Roman"/>
          <w:sz w:val="28"/>
          <w:szCs w:val="24"/>
        </w:rPr>
      </w:pPr>
      <w:r w:rsidRPr="002C4F12">
        <w:rPr>
          <w:rFonts w:cs="Times New Roman"/>
          <w:sz w:val="28"/>
          <w:szCs w:val="24"/>
        </w:rPr>
        <w:t xml:space="preserve">Заявление </w:t>
      </w:r>
      <w:r w:rsidR="008551DB">
        <w:rPr>
          <w:rFonts w:cs="Times New Roman"/>
          <w:sz w:val="28"/>
          <w:szCs w:val="24"/>
        </w:rPr>
        <w:t>«О</w:t>
      </w:r>
      <w:r w:rsidRPr="002C4F12">
        <w:rPr>
          <w:rFonts w:cs="Times New Roman"/>
          <w:sz w:val="28"/>
          <w:szCs w:val="24"/>
        </w:rPr>
        <w:t xml:space="preserve"> распоряжении средствами мат</w:t>
      </w:r>
      <w:r w:rsidR="008551DB">
        <w:rPr>
          <w:rFonts w:cs="Times New Roman"/>
          <w:sz w:val="28"/>
          <w:szCs w:val="24"/>
        </w:rPr>
        <w:t xml:space="preserve">еринского </w:t>
      </w:r>
      <w:r w:rsidRPr="002C4F12">
        <w:rPr>
          <w:rFonts w:cs="Times New Roman"/>
          <w:sz w:val="28"/>
          <w:szCs w:val="24"/>
        </w:rPr>
        <w:t>капитала на приобретение товаров и услуги для социальной адаптации и интеграции общество детей-инвалидов</w:t>
      </w:r>
      <w:r w:rsidR="008551DB">
        <w:rPr>
          <w:rFonts w:cs="Times New Roman"/>
          <w:sz w:val="28"/>
          <w:szCs w:val="24"/>
        </w:rPr>
        <w:t>»</w:t>
      </w:r>
      <w:r w:rsidRPr="002C4F12">
        <w:rPr>
          <w:rFonts w:cs="Times New Roman"/>
          <w:sz w:val="28"/>
          <w:szCs w:val="24"/>
        </w:rPr>
        <w:t xml:space="preserve"> следует подать в территориальный орган СФР.</w:t>
      </w:r>
    </w:p>
    <w:p w:rsidR="008551DB" w:rsidRPr="00BC4745" w:rsidRDefault="008551DB" w:rsidP="002C4F12">
      <w:pPr>
        <w:rPr>
          <w:rFonts w:cs="Times New Roman"/>
          <w:sz w:val="28"/>
          <w:szCs w:val="24"/>
        </w:rPr>
      </w:pPr>
    </w:p>
    <w:p w:rsidR="00EB497D" w:rsidRPr="00BC4745" w:rsidRDefault="00EB497D" w:rsidP="00BC4745">
      <w:pPr>
        <w:pStyle w:val="1"/>
        <w:spacing w:after="120"/>
        <w:rPr>
          <w:sz w:val="28"/>
        </w:rPr>
      </w:pPr>
      <w:r w:rsidRPr="00BC4745">
        <w:rPr>
          <w:sz w:val="28"/>
        </w:rPr>
        <w:t xml:space="preserve">На территории г. Астрахани обратиться за приобретением </w:t>
      </w:r>
      <w:r w:rsidR="00404BC7" w:rsidRPr="00BC4745">
        <w:rPr>
          <w:sz w:val="28"/>
        </w:rPr>
        <w:t>ТСР</w:t>
      </w:r>
      <w:r w:rsidRPr="00BC4745">
        <w:rPr>
          <w:sz w:val="28"/>
        </w:rPr>
        <w:t xml:space="preserve"> можно</w:t>
      </w:r>
      <w:r w:rsidR="00404BC7" w:rsidRPr="00BC4745">
        <w:rPr>
          <w:sz w:val="28"/>
        </w:rPr>
        <w:t xml:space="preserve"> </w:t>
      </w:r>
      <w:r w:rsidRPr="00BC4745">
        <w:rPr>
          <w:sz w:val="28"/>
        </w:rPr>
        <w:t>по следующим адресам:</w:t>
      </w:r>
    </w:p>
    <w:p w:rsidR="00EB497D" w:rsidRPr="004745E2" w:rsidRDefault="00EB497D" w:rsidP="00EB497D">
      <w:pPr>
        <w:rPr>
          <w:rFonts w:cs="Times New Roman"/>
          <w:sz w:val="27"/>
          <w:szCs w:val="27"/>
        </w:rPr>
      </w:pPr>
      <w:r w:rsidRPr="004745E2">
        <w:rPr>
          <w:rFonts w:cs="Times New Roman"/>
          <w:sz w:val="27"/>
          <w:szCs w:val="27"/>
        </w:rPr>
        <w:t>- Астраханский филиал ФГУП Московское Протезно-ортопедическое предприятие, ул. Н.Островского,126.</w:t>
      </w:r>
    </w:p>
    <w:p w:rsidR="00EB497D" w:rsidRPr="004745E2" w:rsidRDefault="00EB497D" w:rsidP="00EB497D">
      <w:pPr>
        <w:rPr>
          <w:rFonts w:cs="Times New Roman"/>
          <w:sz w:val="27"/>
          <w:szCs w:val="27"/>
        </w:rPr>
      </w:pPr>
      <w:r w:rsidRPr="004745E2">
        <w:rPr>
          <w:rFonts w:cs="Times New Roman"/>
          <w:sz w:val="27"/>
          <w:szCs w:val="27"/>
        </w:rPr>
        <w:t>- ООО «Ортопедический центр», ул. Академика Королева, 25.</w:t>
      </w:r>
    </w:p>
    <w:p w:rsidR="00EB497D" w:rsidRPr="004745E2" w:rsidRDefault="00EB497D" w:rsidP="00EB497D">
      <w:pPr>
        <w:rPr>
          <w:rFonts w:cs="Times New Roman"/>
          <w:sz w:val="27"/>
          <w:szCs w:val="27"/>
        </w:rPr>
      </w:pPr>
      <w:r w:rsidRPr="004745E2">
        <w:rPr>
          <w:rFonts w:cs="Times New Roman"/>
          <w:sz w:val="27"/>
          <w:szCs w:val="27"/>
        </w:rPr>
        <w:t xml:space="preserve">- Центр диагностики слуха и слухового протезирования «Радуга звуков», ул. </w:t>
      </w:r>
      <w:proofErr w:type="spellStart"/>
      <w:r w:rsidRPr="004745E2">
        <w:rPr>
          <w:rFonts w:cs="Times New Roman"/>
          <w:sz w:val="27"/>
          <w:szCs w:val="27"/>
        </w:rPr>
        <w:t>Н.Островского</w:t>
      </w:r>
      <w:proofErr w:type="spellEnd"/>
      <w:r w:rsidRPr="004745E2">
        <w:rPr>
          <w:rFonts w:cs="Times New Roman"/>
          <w:sz w:val="27"/>
          <w:szCs w:val="27"/>
        </w:rPr>
        <w:t xml:space="preserve"> 57/Волжская,62.</w:t>
      </w:r>
    </w:p>
    <w:p w:rsidR="00EB497D" w:rsidRPr="004745E2" w:rsidRDefault="00EB497D" w:rsidP="00EB497D">
      <w:pPr>
        <w:rPr>
          <w:rFonts w:cs="Times New Roman"/>
          <w:sz w:val="27"/>
          <w:szCs w:val="27"/>
        </w:rPr>
      </w:pPr>
      <w:r w:rsidRPr="004745E2">
        <w:rPr>
          <w:rFonts w:cs="Times New Roman"/>
          <w:sz w:val="27"/>
          <w:szCs w:val="27"/>
        </w:rPr>
        <w:t>- Центр здорового слуха «</w:t>
      </w:r>
      <w:proofErr w:type="spellStart"/>
      <w:r w:rsidRPr="004745E2">
        <w:rPr>
          <w:rFonts w:cs="Times New Roman"/>
          <w:sz w:val="27"/>
          <w:szCs w:val="27"/>
        </w:rPr>
        <w:t>Аудиале</w:t>
      </w:r>
      <w:proofErr w:type="spellEnd"/>
      <w:r w:rsidRPr="004745E2">
        <w:rPr>
          <w:rFonts w:cs="Times New Roman"/>
          <w:sz w:val="27"/>
          <w:szCs w:val="27"/>
        </w:rPr>
        <w:t>», ул. С. Здоровцева,10.</w:t>
      </w:r>
    </w:p>
    <w:p w:rsidR="00EB497D" w:rsidRPr="004745E2" w:rsidRDefault="00EB497D" w:rsidP="00EB497D">
      <w:pPr>
        <w:rPr>
          <w:rFonts w:cs="Times New Roman"/>
          <w:sz w:val="27"/>
          <w:szCs w:val="27"/>
        </w:rPr>
      </w:pPr>
      <w:r w:rsidRPr="004745E2">
        <w:rPr>
          <w:rFonts w:cs="Times New Roman"/>
          <w:sz w:val="27"/>
          <w:szCs w:val="27"/>
        </w:rPr>
        <w:t xml:space="preserve">- Индивидуальный предприниматель </w:t>
      </w:r>
      <w:proofErr w:type="spellStart"/>
      <w:r w:rsidRPr="004745E2">
        <w:rPr>
          <w:rFonts w:cs="Times New Roman"/>
          <w:sz w:val="27"/>
          <w:szCs w:val="27"/>
        </w:rPr>
        <w:t>Эктов</w:t>
      </w:r>
      <w:proofErr w:type="spellEnd"/>
      <w:r w:rsidRPr="004745E2">
        <w:rPr>
          <w:rFonts w:cs="Times New Roman"/>
          <w:sz w:val="27"/>
          <w:szCs w:val="27"/>
        </w:rPr>
        <w:t xml:space="preserve"> К.А «</w:t>
      </w:r>
      <w:proofErr w:type="spellStart"/>
      <w:r w:rsidRPr="004745E2">
        <w:rPr>
          <w:rFonts w:cs="Times New Roman"/>
          <w:sz w:val="27"/>
          <w:szCs w:val="27"/>
        </w:rPr>
        <w:t>ОртоИзделия</w:t>
      </w:r>
      <w:proofErr w:type="spellEnd"/>
      <w:r w:rsidRPr="004745E2">
        <w:rPr>
          <w:rFonts w:cs="Times New Roman"/>
          <w:sz w:val="27"/>
          <w:szCs w:val="27"/>
        </w:rPr>
        <w:t xml:space="preserve">», ул. Н.Островского,115/1, ул. </w:t>
      </w:r>
      <w:proofErr w:type="spellStart"/>
      <w:r w:rsidRPr="004745E2">
        <w:rPr>
          <w:rFonts w:cs="Times New Roman"/>
          <w:sz w:val="27"/>
          <w:szCs w:val="27"/>
        </w:rPr>
        <w:t>А.Барбюса</w:t>
      </w:r>
      <w:proofErr w:type="spellEnd"/>
      <w:r w:rsidRPr="004745E2">
        <w:rPr>
          <w:rFonts w:cs="Times New Roman"/>
          <w:sz w:val="27"/>
          <w:szCs w:val="27"/>
        </w:rPr>
        <w:t>, 30.</w:t>
      </w:r>
    </w:p>
    <w:p w:rsidR="00EB497D" w:rsidRPr="004745E2" w:rsidRDefault="00EB497D" w:rsidP="00EB497D">
      <w:pPr>
        <w:rPr>
          <w:rFonts w:cs="Times New Roman"/>
          <w:sz w:val="27"/>
          <w:szCs w:val="27"/>
        </w:rPr>
      </w:pPr>
      <w:r w:rsidRPr="004745E2">
        <w:rPr>
          <w:rFonts w:cs="Times New Roman"/>
          <w:sz w:val="27"/>
          <w:szCs w:val="27"/>
        </w:rPr>
        <w:t xml:space="preserve">- Центр </w:t>
      </w:r>
      <w:proofErr w:type="spellStart"/>
      <w:r w:rsidRPr="004745E2">
        <w:rPr>
          <w:rFonts w:cs="Times New Roman"/>
          <w:sz w:val="27"/>
          <w:szCs w:val="27"/>
        </w:rPr>
        <w:t>слухопротезирования</w:t>
      </w:r>
      <w:proofErr w:type="spellEnd"/>
      <w:r w:rsidRPr="004745E2">
        <w:rPr>
          <w:rFonts w:cs="Times New Roman"/>
          <w:sz w:val="27"/>
          <w:szCs w:val="27"/>
        </w:rPr>
        <w:t xml:space="preserve"> «Атмосфера Слуха», ул. Боевая 40.</w:t>
      </w:r>
    </w:p>
    <w:p w:rsidR="00EB497D" w:rsidRPr="004745E2" w:rsidRDefault="00EB497D" w:rsidP="00EB497D">
      <w:pPr>
        <w:rPr>
          <w:rFonts w:cs="Times New Roman"/>
          <w:sz w:val="27"/>
          <w:szCs w:val="27"/>
        </w:rPr>
      </w:pPr>
    </w:p>
    <w:p w:rsidR="00EB497D" w:rsidRPr="004745E2" w:rsidRDefault="00EB497D" w:rsidP="00EB497D">
      <w:pPr>
        <w:rPr>
          <w:rFonts w:cs="Times New Roman"/>
          <w:sz w:val="27"/>
          <w:szCs w:val="27"/>
        </w:rPr>
      </w:pPr>
      <w:proofErr w:type="gramStart"/>
      <w:r w:rsidRPr="004745E2">
        <w:rPr>
          <w:rFonts w:cs="Times New Roman"/>
          <w:sz w:val="27"/>
          <w:szCs w:val="27"/>
        </w:rPr>
        <w:t>Интернет-магазины</w:t>
      </w:r>
      <w:proofErr w:type="gramEnd"/>
      <w:r w:rsidRPr="004745E2">
        <w:rPr>
          <w:rFonts w:cs="Times New Roman"/>
          <w:sz w:val="27"/>
          <w:szCs w:val="27"/>
        </w:rPr>
        <w:t>, в том числе:</w:t>
      </w:r>
    </w:p>
    <w:p w:rsidR="00EB497D" w:rsidRPr="004745E2" w:rsidRDefault="00EB497D" w:rsidP="00EB497D">
      <w:pPr>
        <w:rPr>
          <w:rFonts w:cs="Times New Roman"/>
          <w:sz w:val="27"/>
          <w:szCs w:val="27"/>
        </w:rPr>
      </w:pPr>
      <w:r w:rsidRPr="004745E2">
        <w:rPr>
          <w:rFonts w:cs="Times New Roman"/>
          <w:sz w:val="27"/>
          <w:szCs w:val="27"/>
        </w:rPr>
        <w:t>- Элект</w:t>
      </w:r>
      <w:r w:rsidR="00404BC7" w:rsidRPr="004745E2">
        <w:rPr>
          <w:rFonts w:cs="Times New Roman"/>
          <w:sz w:val="27"/>
          <w:szCs w:val="27"/>
        </w:rPr>
        <w:t>ронная интернет-площадка «OZON»</w:t>
      </w:r>
      <w:r w:rsidRPr="004745E2">
        <w:rPr>
          <w:rFonts w:cs="Times New Roman"/>
          <w:sz w:val="27"/>
          <w:szCs w:val="27"/>
        </w:rPr>
        <w:t>, ссылка:</w:t>
      </w:r>
    </w:p>
    <w:p w:rsidR="00EB497D" w:rsidRPr="004745E2" w:rsidRDefault="00184530" w:rsidP="00EB497D">
      <w:pPr>
        <w:rPr>
          <w:rFonts w:cs="Times New Roman"/>
          <w:sz w:val="27"/>
          <w:szCs w:val="27"/>
        </w:rPr>
      </w:pPr>
      <w:hyperlink r:id="rId9" w:history="1">
        <w:r w:rsidR="004745E2" w:rsidRPr="00D3497D">
          <w:rPr>
            <w:rStyle w:val="a6"/>
            <w:rFonts w:cs="Times New Roman"/>
            <w:sz w:val="27"/>
            <w:szCs w:val="27"/>
          </w:rPr>
          <w:t>https://www.ozon.ru</w:t>
        </w:r>
      </w:hyperlink>
      <w:r w:rsidR="004745E2">
        <w:rPr>
          <w:rFonts w:cs="Times New Roman"/>
          <w:sz w:val="27"/>
          <w:szCs w:val="27"/>
        </w:rPr>
        <w:t xml:space="preserve"> </w:t>
      </w:r>
    </w:p>
    <w:p w:rsidR="00EB497D" w:rsidRPr="004745E2" w:rsidRDefault="00EB497D" w:rsidP="00EB497D">
      <w:pPr>
        <w:rPr>
          <w:rFonts w:cs="Times New Roman"/>
          <w:sz w:val="27"/>
          <w:szCs w:val="27"/>
        </w:rPr>
      </w:pPr>
      <w:r w:rsidRPr="004745E2">
        <w:rPr>
          <w:rFonts w:cs="Times New Roman"/>
          <w:sz w:val="27"/>
          <w:szCs w:val="27"/>
        </w:rPr>
        <w:t>- ООО «</w:t>
      </w:r>
      <w:proofErr w:type="spellStart"/>
      <w:r w:rsidRPr="004745E2">
        <w:rPr>
          <w:rFonts w:cs="Times New Roman"/>
          <w:sz w:val="27"/>
          <w:szCs w:val="27"/>
        </w:rPr>
        <w:t>Круст</w:t>
      </w:r>
      <w:proofErr w:type="spellEnd"/>
      <w:r w:rsidRPr="004745E2">
        <w:rPr>
          <w:rFonts w:cs="Times New Roman"/>
          <w:sz w:val="27"/>
          <w:szCs w:val="27"/>
        </w:rPr>
        <w:t>» интернет-магазин, ссылка:</w:t>
      </w:r>
    </w:p>
    <w:p w:rsidR="00EB497D" w:rsidRPr="004745E2" w:rsidRDefault="00184530" w:rsidP="00EB497D">
      <w:pPr>
        <w:rPr>
          <w:rFonts w:cs="Times New Roman"/>
          <w:sz w:val="27"/>
          <w:szCs w:val="27"/>
        </w:rPr>
      </w:pPr>
      <w:hyperlink r:id="rId10" w:history="1">
        <w:r w:rsidR="004745E2" w:rsidRPr="00D3497D">
          <w:rPr>
            <w:rStyle w:val="a6"/>
            <w:rFonts w:cs="Times New Roman"/>
            <w:sz w:val="27"/>
            <w:szCs w:val="27"/>
          </w:rPr>
          <w:t>https://www.krust.ru</w:t>
        </w:r>
      </w:hyperlink>
      <w:r w:rsidR="004745E2">
        <w:rPr>
          <w:rFonts w:cs="Times New Roman"/>
          <w:sz w:val="27"/>
          <w:szCs w:val="27"/>
        </w:rPr>
        <w:t xml:space="preserve"> </w:t>
      </w:r>
    </w:p>
    <w:p w:rsidR="00EB497D" w:rsidRPr="004745E2" w:rsidRDefault="00EB497D" w:rsidP="00EB497D">
      <w:pPr>
        <w:rPr>
          <w:rFonts w:cs="Times New Roman"/>
          <w:sz w:val="27"/>
          <w:szCs w:val="27"/>
        </w:rPr>
      </w:pPr>
      <w:r w:rsidRPr="004745E2">
        <w:rPr>
          <w:rFonts w:cs="Times New Roman"/>
          <w:sz w:val="27"/>
          <w:szCs w:val="27"/>
        </w:rPr>
        <w:t xml:space="preserve">- ООО «Исток Аудио </w:t>
      </w:r>
      <w:proofErr w:type="spellStart"/>
      <w:r w:rsidRPr="004745E2">
        <w:rPr>
          <w:rFonts w:cs="Times New Roman"/>
          <w:sz w:val="27"/>
          <w:szCs w:val="27"/>
        </w:rPr>
        <w:t>Трейдинг</w:t>
      </w:r>
      <w:proofErr w:type="spellEnd"/>
      <w:r w:rsidRPr="004745E2">
        <w:rPr>
          <w:rFonts w:cs="Times New Roman"/>
          <w:sz w:val="27"/>
          <w:szCs w:val="27"/>
        </w:rPr>
        <w:t>» интернет – магазин, ссылка:</w:t>
      </w:r>
    </w:p>
    <w:p w:rsidR="00EB497D" w:rsidRPr="004745E2" w:rsidRDefault="00184530" w:rsidP="00EB497D">
      <w:pPr>
        <w:rPr>
          <w:rFonts w:cs="Times New Roman"/>
          <w:sz w:val="27"/>
          <w:szCs w:val="27"/>
        </w:rPr>
      </w:pPr>
      <w:hyperlink r:id="rId11" w:history="1">
        <w:r w:rsidR="004745E2" w:rsidRPr="00D3497D">
          <w:rPr>
            <w:rStyle w:val="a6"/>
            <w:rFonts w:cs="Times New Roman"/>
            <w:sz w:val="27"/>
            <w:szCs w:val="27"/>
          </w:rPr>
          <w:t>https://www.istok-audio.com</w:t>
        </w:r>
      </w:hyperlink>
      <w:r w:rsidR="004745E2">
        <w:rPr>
          <w:rFonts w:cs="Times New Roman"/>
          <w:sz w:val="27"/>
          <w:szCs w:val="27"/>
        </w:rPr>
        <w:t xml:space="preserve"> </w:t>
      </w:r>
    </w:p>
    <w:p w:rsidR="00EB497D" w:rsidRPr="004745E2" w:rsidRDefault="00EB497D" w:rsidP="00EB497D">
      <w:pPr>
        <w:rPr>
          <w:rFonts w:cs="Times New Roman"/>
          <w:sz w:val="27"/>
          <w:szCs w:val="27"/>
        </w:rPr>
      </w:pPr>
      <w:r w:rsidRPr="004745E2">
        <w:rPr>
          <w:rFonts w:cs="Times New Roman"/>
          <w:sz w:val="27"/>
          <w:szCs w:val="27"/>
        </w:rPr>
        <w:t>- Интернет-магазин ортопедических товаров «</w:t>
      </w:r>
      <w:proofErr w:type="spellStart"/>
      <w:r w:rsidRPr="004745E2">
        <w:rPr>
          <w:rFonts w:cs="Times New Roman"/>
          <w:sz w:val="27"/>
          <w:szCs w:val="27"/>
        </w:rPr>
        <w:t>Orto</w:t>
      </w:r>
      <w:proofErr w:type="spellEnd"/>
      <w:r w:rsidRPr="004745E2">
        <w:rPr>
          <w:rFonts w:cs="Times New Roman"/>
          <w:sz w:val="27"/>
          <w:szCs w:val="27"/>
        </w:rPr>
        <w:t xml:space="preserve"> Mir24» ссылка:</w:t>
      </w:r>
    </w:p>
    <w:p w:rsidR="00EB497D" w:rsidRPr="004745E2" w:rsidRDefault="00184530" w:rsidP="00EB497D">
      <w:pPr>
        <w:rPr>
          <w:rFonts w:cs="Times New Roman"/>
          <w:sz w:val="27"/>
          <w:szCs w:val="27"/>
        </w:rPr>
      </w:pPr>
      <w:hyperlink r:id="rId12" w:history="1">
        <w:r w:rsidR="004745E2" w:rsidRPr="00D3497D">
          <w:rPr>
            <w:rStyle w:val="a6"/>
            <w:rFonts w:cs="Times New Roman"/>
            <w:sz w:val="27"/>
            <w:szCs w:val="27"/>
          </w:rPr>
          <w:t>https://ortomir24.ru</w:t>
        </w:r>
      </w:hyperlink>
      <w:r w:rsidR="004745E2">
        <w:rPr>
          <w:rFonts w:cs="Times New Roman"/>
          <w:sz w:val="27"/>
          <w:szCs w:val="27"/>
        </w:rPr>
        <w:t xml:space="preserve"> </w:t>
      </w:r>
    </w:p>
    <w:p w:rsidR="00EB497D" w:rsidRPr="004745E2" w:rsidRDefault="00EB497D" w:rsidP="00EB497D">
      <w:pPr>
        <w:rPr>
          <w:rFonts w:cs="Times New Roman"/>
          <w:sz w:val="27"/>
          <w:szCs w:val="27"/>
        </w:rPr>
      </w:pPr>
      <w:r w:rsidRPr="004745E2">
        <w:rPr>
          <w:rFonts w:cs="Times New Roman"/>
          <w:sz w:val="27"/>
          <w:szCs w:val="27"/>
        </w:rPr>
        <w:t>- Интернет магазин «</w:t>
      </w:r>
      <w:proofErr w:type="gramStart"/>
      <w:r w:rsidRPr="004745E2">
        <w:rPr>
          <w:rFonts w:cs="Times New Roman"/>
          <w:sz w:val="27"/>
          <w:szCs w:val="27"/>
        </w:rPr>
        <w:t>О</w:t>
      </w:r>
      <w:proofErr w:type="gramEnd"/>
      <w:r w:rsidRPr="004745E2">
        <w:rPr>
          <w:rFonts w:cs="Times New Roman"/>
          <w:sz w:val="27"/>
          <w:szCs w:val="27"/>
        </w:rPr>
        <w:t>rtix.ru», ссылка:</w:t>
      </w:r>
    </w:p>
    <w:p w:rsidR="00EB497D" w:rsidRDefault="00184530" w:rsidP="00EB497D">
      <w:pPr>
        <w:rPr>
          <w:rFonts w:cs="Times New Roman"/>
          <w:sz w:val="27"/>
          <w:szCs w:val="27"/>
        </w:rPr>
      </w:pPr>
      <w:hyperlink r:id="rId13" w:history="1">
        <w:r w:rsidR="004745E2" w:rsidRPr="004745E2">
          <w:rPr>
            <w:rStyle w:val="a6"/>
            <w:rFonts w:cs="Times New Roman"/>
            <w:sz w:val="27"/>
            <w:szCs w:val="27"/>
          </w:rPr>
          <w:t>https://www.ortix.ru</w:t>
        </w:r>
      </w:hyperlink>
    </w:p>
    <w:p w:rsidR="002C4F12" w:rsidRPr="004745E2" w:rsidRDefault="002C4F12" w:rsidP="002C4F12">
      <w:pPr>
        <w:rPr>
          <w:rFonts w:cs="Times New Roman"/>
          <w:sz w:val="27"/>
          <w:szCs w:val="27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29"/>
        <w:gridCol w:w="3606"/>
      </w:tblGrid>
      <w:tr w:rsidR="004745E2" w:rsidRPr="008551DB" w:rsidTr="004745E2">
        <w:trPr>
          <w:trHeight w:val="2438"/>
        </w:trPr>
        <w:tc>
          <w:tcPr>
            <w:tcW w:w="3329" w:type="dxa"/>
            <w:tcBorders>
              <w:top w:val="nil"/>
              <w:left w:val="nil"/>
              <w:bottom w:val="nil"/>
              <w:right w:val="single" w:sz="4" w:space="0" w:color="FFC000" w:themeColor="accent4"/>
            </w:tcBorders>
            <w:hideMark/>
          </w:tcPr>
          <w:p w:rsidR="004745E2" w:rsidRPr="008551DB" w:rsidRDefault="004745E2" w:rsidP="00166E5C">
            <w:pPr>
              <w:spacing w:after="0" w:line="240" w:lineRule="auto"/>
              <w:jc w:val="center"/>
              <w:rPr>
                <w:rFonts w:eastAsia="Calibri" w:cs="Times New Roman"/>
                <w:b/>
                <w:kern w:val="2"/>
                <w:sz w:val="28"/>
                <w14:ligatures w14:val="standardContextual"/>
              </w:rPr>
            </w:pPr>
            <w:r w:rsidRPr="008551DB">
              <w:rPr>
                <w:rFonts w:eastAsia="Calibri" w:cs="Times New Roman"/>
                <w:b/>
                <w:kern w:val="2"/>
                <w:sz w:val="28"/>
                <w14:ligatures w14:val="standardContextual"/>
              </w:rPr>
              <w:t>Прокуратура</w:t>
            </w:r>
            <w:r w:rsidRPr="008551DB">
              <w:rPr>
                <w:rFonts w:eastAsia="Calibri" w:cs="Times New Roman"/>
                <w:b/>
                <w:kern w:val="2"/>
                <w:sz w:val="28"/>
                <w14:ligatures w14:val="standardContextual"/>
              </w:rPr>
              <w:br/>
              <w:t>Астраханской области</w:t>
            </w:r>
          </w:p>
          <w:p w:rsidR="004745E2" w:rsidRPr="008551DB" w:rsidRDefault="004745E2" w:rsidP="00166E5C">
            <w:pPr>
              <w:spacing w:after="0" w:line="240" w:lineRule="auto"/>
              <w:jc w:val="center"/>
              <w:rPr>
                <w:rFonts w:eastAsia="Calibri" w:cs="Times New Roman"/>
                <w:b/>
                <w:kern w:val="2"/>
                <w:sz w:val="28"/>
                <w14:ligatures w14:val="standardContextual"/>
              </w:rPr>
            </w:pPr>
          </w:p>
          <w:p w:rsidR="004745E2" w:rsidRPr="008551DB" w:rsidRDefault="004745E2" w:rsidP="00166E5C">
            <w:pPr>
              <w:spacing w:after="0" w:line="240" w:lineRule="auto"/>
              <w:jc w:val="left"/>
              <w:rPr>
                <w:rFonts w:eastAsia="Calibri" w:cs="Times New Roman"/>
                <w:kern w:val="2"/>
                <w:sz w:val="28"/>
                <w14:ligatures w14:val="standardContextual"/>
              </w:rPr>
            </w:pPr>
          </w:p>
          <w:p w:rsidR="004745E2" w:rsidRPr="008551DB" w:rsidRDefault="004745E2" w:rsidP="00166E5C">
            <w:pPr>
              <w:spacing w:after="0" w:line="240" w:lineRule="auto"/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</w:pPr>
            <w:r w:rsidRPr="008551DB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>Адрес: 414024, г. Астрахань, Набережная Приволжского затона, 13/1</w:t>
            </w:r>
          </w:p>
          <w:p w:rsidR="004745E2" w:rsidRPr="008551DB" w:rsidRDefault="004745E2" w:rsidP="00166E5C">
            <w:pPr>
              <w:spacing w:after="0" w:line="240" w:lineRule="auto"/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</w:pPr>
          </w:p>
          <w:p w:rsidR="004745E2" w:rsidRPr="008551DB" w:rsidRDefault="004745E2" w:rsidP="00166E5C">
            <w:pPr>
              <w:spacing w:after="0" w:line="240" w:lineRule="auto"/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</w:pPr>
            <w:r w:rsidRPr="008551DB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>Телефон: (8512) 52-31-15</w:t>
            </w:r>
          </w:p>
          <w:p w:rsidR="004745E2" w:rsidRPr="008551DB" w:rsidRDefault="004745E2" w:rsidP="00166E5C">
            <w:pPr>
              <w:spacing w:after="0" w:line="240" w:lineRule="auto"/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</w:pPr>
            <w:r w:rsidRPr="008551DB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>(8512) 49-31-40</w:t>
            </w:r>
          </w:p>
          <w:p w:rsidR="004745E2" w:rsidRPr="008551DB" w:rsidRDefault="004745E2" w:rsidP="00166E5C">
            <w:pPr>
              <w:spacing w:after="0" w:line="240" w:lineRule="auto"/>
              <w:rPr>
                <w:rFonts w:eastAsia="Calibri" w:cs="Times New Roman"/>
                <w:kern w:val="2"/>
                <w:sz w:val="28"/>
                <w14:ligatures w14:val="standardContextual"/>
              </w:rPr>
            </w:pPr>
            <w:r w:rsidRPr="008551DB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>(8512) 52-08-39</w:t>
            </w:r>
          </w:p>
        </w:tc>
        <w:tc>
          <w:tcPr>
            <w:tcW w:w="3606" w:type="dxa"/>
            <w:tcBorders>
              <w:top w:val="nil"/>
              <w:left w:val="single" w:sz="4" w:space="0" w:color="FFC000" w:themeColor="accent4"/>
              <w:bottom w:val="nil"/>
              <w:right w:val="nil"/>
            </w:tcBorders>
            <w:hideMark/>
          </w:tcPr>
          <w:p w:rsidR="004745E2" w:rsidRPr="008551DB" w:rsidRDefault="004745E2" w:rsidP="00166E5C">
            <w:pPr>
              <w:spacing w:after="0" w:line="240" w:lineRule="auto"/>
              <w:jc w:val="center"/>
              <w:rPr>
                <w:rFonts w:eastAsia="Calibri" w:cs="Times New Roman"/>
                <w:b/>
                <w:kern w:val="2"/>
                <w:sz w:val="28"/>
                <w14:ligatures w14:val="standardContextual"/>
              </w:rPr>
            </w:pPr>
            <w:r w:rsidRPr="008551DB">
              <w:rPr>
                <w:rFonts w:eastAsia="Calibri" w:cs="Times New Roman"/>
                <w:b/>
                <w:kern w:val="2"/>
                <w:sz w:val="28"/>
                <w14:ligatures w14:val="standardContextual"/>
              </w:rPr>
              <w:t>Уполномоченный</w:t>
            </w:r>
            <w:r w:rsidRPr="008551DB">
              <w:rPr>
                <w:rFonts w:eastAsia="Calibri" w:cs="Times New Roman"/>
                <w:b/>
                <w:kern w:val="2"/>
                <w:sz w:val="28"/>
                <w14:ligatures w14:val="standardContextual"/>
              </w:rPr>
              <w:br/>
              <w:t>по правам человека</w:t>
            </w:r>
            <w:r w:rsidRPr="008551DB">
              <w:rPr>
                <w:rFonts w:eastAsia="Calibri" w:cs="Times New Roman"/>
                <w:b/>
                <w:kern w:val="2"/>
                <w:sz w:val="28"/>
                <w14:ligatures w14:val="standardContextual"/>
              </w:rPr>
              <w:br/>
              <w:t>в Астраханской области</w:t>
            </w:r>
          </w:p>
          <w:p w:rsidR="004745E2" w:rsidRPr="008551DB" w:rsidRDefault="004745E2" w:rsidP="00166E5C">
            <w:pPr>
              <w:spacing w:after="0" w:line="240" w:lineRule="auto"/>
              <w:jc w:val="center"/>
              <w:rPr>
                <w:rFonts w:eastAsia="Calibri" w:cs="Times New Roman"/>
                <w:b/>
                <w:kern w:val="2"/>
                <w:sz w:val="28"/>
                <w14:ligatures w14:val="standardContextual"/>
              </w:rPr>
            </w:pPr>
          </w:p>
          <w:p w:rsidR="004745E2" w:rsidRPr="008551DB" w:rsidRDefault="004745E2" w:rsidP="00166E5C">
            <w:pPr>
              <w:spacing w:after="0" w:line="240" w:lineRule="auto"/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</w:pPr>
            <w:r w:rsidRPr="008551DB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 xml:space="preserve">Адрес: 414000, г. Астрахань, ул. Советская, 12, </w:t>
            </w:r>
            <w:proofErr w:type="spellStart"/>
            <w:r w:rsidRPr="008551DB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>каб</w:t>
            </w:r>
            <w:proofErr w:type="spellEnd"/>
            <w:r w:rsidRPr="008551DB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>. 118 (приемная)</w:t>
            </w:r>
          </w:p>
          <w:p w:rsidR="004745E2" w:rsidRPr="008551DB" w:rsidRDefault="004745E2" w:rsidP="00166E5C">
            <w:pPr>
              <w:spacing w:after="0" w:line="240" w:lineRule="auto"/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</w:pPr>
          </w:p>
          <w:p w:rsidR="004745E2" w:rsidRPr="008551DB" w:rsidRDefault="004745E2" w:rsidP="00166E5C">
            <w:pPr>
              <w:spacing w:after="0" w:line="240" w:lineRule="auto"/>
              <w:jc w:val="left"/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</w:pPr>
            <w:r w:rsidRPr="008551DB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>Телефон: 8(8512) 51-07-28</w:t>
            </w:r>
          </w:p>
          <w:p w:rsidR="004745E2" w:rsidRPr="008551DB" w:rsidRDefault="004745E2" w:rsidP="00166E5C">
            <w:pPr>
              <w:spacing w:after="0" w:line="240" w:lineRule="auto"/>
              <w:jc w:val="left"/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</w:pPr>
            <w:r w:rsidRPr="008551DB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>8(8512) 51-78-95</w:t>
            </w:r>
          </w:p>
          <w:p w:rsidR="004745E2" w:rsidRPr="006300DC" w:rsidRDefault="004745E2" w:rsidP="00166E5C">
            <w:pPr>
              <w:spacing w:after="0" w:line="240" w:lineRule="auto"/>
              <w:jc w:val="left"/>
              <w:rPr>
                <w:rFonts w:eastAsia="Calibri" w:cs="Times New Roman"/>
                <w:kern w:val="2"/>
                <w:sz w:val="28"/>
                <w14:ligatures w14:val="standardContextual"/>
              </w:rPr>
            </w:pPr>
            <w:r w:rsidRPr="008551DB">
              <w:rPr>
                <w:rFonts w:eastAsia="Calibri" w:cs="Times New Roman"/>
                <w:kern w:val="2"/>
                <w:sz w:val="26"/>
                <w:szCs w:val="26"/>
                <w:lang w:val="en-US"/>
                <w14:ligatures w14:val="standardContextual"/>
              </w:rPr>
              <w:t>E</w:t>
            </w:r>
            <w:r w:rsidRPr="006300DC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>-</w:t>
            </w:r>
            <w:r w:rsidRPr="008551DB">
              <w:rPr>
                <w:rFonts w:eastAsia="Calibri" w:cs="Times New Roman"/>
                <w:kern w:val="2"/>
                <w:sz w:val="26"/>
                <w:szCs w:val="26"/>
                <w:lang w:val="en-US"/>
                <w14:ligatures w14:val="standardContextual"/>
              </w:rPr>
              <w:t>mail</w:t>
            </w:r>
            <w:r w:rsidRPr="006300DC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 xml:space="preserve">: </w:t>
            </w:r>
            <w:proofErr w:type="spellStart"/>
            <w:r w:rsidRPr="008551DB">
              <w:rPr>
                <w:rFonts w:eastAsia="Calibri" w:cs="Times New Roman"/>
                <w:kern w:val="2"/>
                <w:sz w:val="26"/>
                <w:szCs w:val="26"/>
                <w:lang w:val="en-US"/>
                <w14:ligatures w14:val="standardContextual"/>
              </w:rPr>
              <w:t>ast</w:t>
            </w:r>
            <w:proofErr w:type="spellEnd"/>
            <w:r w:rsidRPr="006300DC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>-</w:t>
            </w:r>
            <w:proofErr w:type="spellStart"/>
            <w:r w:rsidRPr="008551DB">
              <w:rPr>
                <w:rFonts w:eastAsia="Calibri" w:cs="Times New Roman"/>
                <w:kern w:val="2"/>
                <w:sz w:val="26"/>
                <w:szCs w:val="26"/>
                <w:lang w:val="en-US"/>
                <w14:ligatures w14:val="standardContextual"/>
              </w:rPr>
              <w:t>ombu</w:t>
            </w:r>
            <w:proofErr w:type="spellEnd"/>
            <w:r w:rsidRPr="006300DC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>@</w:t>
            </w:r>
            <w:r w:rsidRPr="008551DB">
              <w:rPr>
                <w:rFonts w:eastAsia="Calibri" w:cs="Times New Roman"/>
                <w:kern w:val="2"/>
                <w:sz w:val="26"/>
                <w:szCs w:val="26"/>
                <w:lang w:val="en-US"/>
                <w14:ligatures w14:val="standardContextual"/>
              </w:rPr>
              <w:t>mail</w:t>
            </w:r>
            <w:r w:rsidRPr="006300DC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>.</w:t>
            </w:r>
            <w:proofErr w:type="spellStart"/>
            <w:r w:rsidRPr="008551DB">
              <w:rPr>
                <w:rFonts w:eastAsia="Calibri" w:cs="Times New Roman"/>
                <w:kern w:val="2"/>
                <w:sz w:val="26"/>
                <w:szCs w:val="26"/>
                <w:lang w:val="en-US"/>
                <w14:ligatures w14:val="standardContextual"/>
              </w:rPr>
              <w:t>ru</w:t>
            </w:r>
            <w:proofErr w:type="spellEnd"/>
            <w:r w:rsidRPr="006300DC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 xml:space="preserve">/ </w:t>
            </w:r>
            <w:proofErr w:type="spellStart"/>
            <w:r w:rsidRPr="008551DB">
              <w:rPr>
                <w:rFonts w:eastAsia="Calibri" w:cs="Times New Roman"/>
                <w:kern w:val="2"/>
                <w:sz w:val="26"/>
                <w:szCs w:val="26"/>
                <w:lang w:val="en-US"/>
                <w14:ligatures w14:val="standardContextual"/>
              </w:rPr>
              <w:t>upch</w:t>
            </w:r>
            <w:proofErr w:type="spellEnd"/>
            <w:r w:rsidRPr="006300DC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>@</w:t>
            </w:r>
            <w:proofErr w:type="spellStart"/>
            <w:r w:rsidRPr="008551DB">
              <w:rPr>
                <w:rFonts w:eastAsia="Calibri" w:cs="Times New Roman"/>
                <w:kern w:val="2"/>
                <w:sz w:val="26"/>
                <w:szCs w:val="26"/>
                <w:lang w:val="en-US"/>
                <w14:ligatures w14:val="standardContextual"/>
              </w:rPr>
              <w:t>astrobl</w:t>
            </w:r>
            <w:proofErr w:type="spellEnd"/>
            <w:r w:rsidRPr="006300DC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>.</w:t>
            </w:r>
            <w:proofErr w:type="spellStart"/>
            <w:r w:rsidRPr="008551DB">
              <w:rPr>
                <w:rFonts w:eastAsia="Calibri" w:cs="Times New Roman"/>
                <w:kern w:val="2"/>
                <w:sz w:val="26"/>
                <w:szCs w:val="26"/>
                <w:lang w:val="en-US"/>
                <w14:ligatures w14:val="standardContextual"/>
              </w:rPr>
              <w:t>ru</w:t>
            </w:r>
            <w:proofErr w:type="spellEnd"/>
          </w:p>
        </w:tc>
      </w:tr>
    </w:tbl>
    <w:p w:rsidR="004745E2" w:rsidRPr="006300DC" w:rsidRDefault="004745E2" w:rsidP="004745E2">
      <w:pPr>
        <w:rPr>
          <w:rFonts w:cs="Times New Roman"/>
          <w:sz w:val="24"/>
          <w:szCs w:val="24"/>
        </w:rPr>
      </w:pPr>
    </w:p>
    <w:sectPr w:rsidR="004745E2" w:rsidRPr="006300DC" w:rsidSect="00BC4745">
      <w:pgSz w:w="8420" w:h="11907" w:orient="landscape" w:code="9"/>
      <w:pgMar w:top="851" w:right="567" w:bottom="851" w:left="567" w:header="709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256B2"/>
    <w:multiLevelType w:val="hybridMultilevel"/>
    <w:tmpl w:val="FCB43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bookFoldPrint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412"/>
    <w:rsid w:val="00140412"/>
    <w:rsid w:val="001479B0"/>
    <w:rsid w:val="00184530"/>
    <w:rsid w:val="00220B83"/>
    <w:rsid w:val="00241F7F"/>
    <w:rsid w:val="002C4F12"/>
    <w:rsid w:val="00312CAF"/>
    <w:rsid w:val="003D61F7"/>
    <w:rsid w:val="00404BC7"/>
    <w:rsid w:val="00424B2C"/>
    <w:rsid w:val="00433294"/>
    <w:rsid w:val="004745E2"/>
    <w:rsid w:val="004E3429"/>
    <w:rsid w:val="005B57AD"/>
    <w:rsid w:val="005C5E9B"/>
    <w:rsid w:val="005F7394"/>
    <w:rsid w:val="006300DC"/>
    <w:rsid w:val="00670C8B"/>
    <w:rsid w:val="006F7C9A"/>
    <w:rsid w:val="007B37D7"/>
    <w:rsid w:val="008551DB"/>
    <w:rsid w:val="00865229"/>
    <w:rsid w:val="00867711"/>
    <w:rsid w:val="00894E7B"/>
    <w:rsid w:val="008B1CCE"/>
    <w:rsid w:val="00935A35"/>
    <w:rsid w:val="00976A2B"/>
    <w:rsid w:val="00AF7BDD"/>
    <w:rsid w:val="00B63D26"/>
    <w:rsid w:val="00BA29A0"/>
    <w:rsid w:val="00BB68E7"/>
    <w:rsid w:val="00BC4745"/>
    <w:rsid w:val="00BE3E04"/>
    <w:rsid w:val="00CC16F3"/>
    <w:rsid w:val="00CD095C"/>
    <w:rsid w:val="00CF391D"/>
    <w:rsid w:val="00D07234"/>
    <w:rsid w:val="00D43BA1"/>
    <w:rsid w:val="00E60B46"/>
    <w:rsid w:val="00EB497D"/>
    <w:rsid w:val="00F21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B46"/>
    <w:pPr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BC4745"/>
    <w:pPr>
      <w:keepNext/>
      <w:keepLines/>
      <w:spacing w:before="160" w:after="80" w:line="240" w:lineRule="auto"/>
      <w:jc w:val="center"/>
      <w:outlineLvl w:val="0"/>
    </w:pPr>
    <w:rPr>
      <w:rFonts w:eastAsiaTheme="majorEastAsia" w:cstheme="majorBidi"/>
      <w:b/>
      <w:bCs/>
      <w:color w:val="002060"/>
      <w:sz w:val="24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20B83"/>
    <w:pPr>
      <w:keepNext/>
      <w:keepLines/>
      <w:pBdr>
        <w:top w:val="double" w:sz="12" w:space="4" w:color="C00000"/>
        <w:left w:val="double" w:sz="12" w:space="4" w:color="C00000"/>
        <w:bottom w:val="double" w:sz="12" w:space="4" w:color="C00000"/>
        <w:right w:val="double" w:sz="12" w:space="4" w:color="C00000"/>
      </w:pBdr>
      <w:spacing w:before="120" w:after="120" w:line="240" w:lineRule="auto"/>
      <w:jc w:val="center"/>
      <w:outlineLvl w:val="1"/>
    </w:pPr>
    <w:rPr>
      <w:rFonts w:eastAsiaTheme="majorEastAsia" w:cstheme="majorBidi"/>
      <w:b/>
      <w:bCs/>
      <w:color w:val="C00000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4745"/>
    <w:rPr>
      <w:rFonts w:ascii="Times New Roman" w:eastAsiaTheme="majorEastAsia" w:hAnsi="Times New Roman" w:cstheme="majorBidi"/>
      <w:b/>
      <w:bCs/>
      <w:color w:val="002060"/>
      <w:sz w:val="24"/>
      <w:szCs w:val="28"/>
    </w:rPr>
  </w:style>
  <w:style w:type="character" w:customStyle="1" w:styleId="20">
    <w:name w:val="Заголовок 2 Знак"/>
    <w:basedOn w:val="a0"/>
    <w:link w:val="2"/>
    <w:uiPriority w:val="9"/>
    <w:rsid w:val="00220B83"/>
    <w:rPr>
      <w:rFonts w:ascii="Times New Roman" w:eastAsiaTheme="majorEastAsia" w:hAnsi="Times New Roman" w:cstheme="majorBidi"/>
      <w:b/>
      <w:bCs/>
      <w:color w:val="C00000"/>
      <w:sz w:val="28"/>
      <w:szCs w:val="26"/>
    </w:rPr>
  </w:style>
  <w:style w:type="paragraph" w:styleId="a3">
    <w:name w:val="List Paragraph"/>
    <w:basedOn w:val="a"/>
    <w:uiPriority w:val="34"/>
    <w:qFormat/>
    <w:rsid w:val="007B37D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52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5229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745E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B46"/>
    <w:pPr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BC4745"/>
    <w:pPr>
      <w:keepNext/>
      <w:keepLines/>
      <w:spacing w:before="160" w:after="80" w:line="240" w:lineRule="auto"/>
      <w:jc w:val="center"/>
      <w:outlineLvl w:val="0"/>
    </w:pPr>
    <w:rPr>
      <w:rFonts w:eastAsiaTheme="majorEastAsia" w:cstheme="majorBidi"/>
      <w:b/>
      <w:bCs/>
      <w:color w:val="002060"/>
      <w:sz w:val="24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20B83"/>
    <w:pPr>
      <w:keepNext/>
      <w:keepLines/>
      <w:pBdr>
        <w:top w:val="double" w:sz="12" w:space="4" w:color="C00000"/>
        <w:left w:val="double" w:sz="12" w:space="4" w:color="C00000"/>
        <w:bottom w:val="double" w:sz="12" w:space="4" w:color="C00000"/>
        <w:right w:val="double" w:sz="12" w:space="4" w:color="C00000"/>
      </w:pBdr>
      <w:spacing w:before="120" w:after="120" w:line="240" w:lineRule="auto"/>
      <w:jc w:val="center"/>
      <w:outlineLvl w:val="1"/>
    </w:pPr>
    <w:rPr>
      <w:rFonts w:eastAsiaTheme="majorEastAsia" w:cstheme="majorBidi"/>
      <w:b/>
      <w:bCs/>
      <w:color w:val="C00000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4745"/>
    <w:rPr>
      <w:rFonts w:ascii="Times New Roman" w:eastAsiaTheme="majorEastAsia" w:hAnsi="Times New Roman" w:cstheme="majorBidi"/>
      <w:b/>
      <w:bCs/>
      <w:color w:val="002060"/>
      <w:sz w:val="24"/>
      <w:szCs w:val="28"/>
    </w:rPr>
  </w:style>
  <w:style w:type="character" w:customStyle="1" w:styleId="20">
    <w:name w:val="Заголовок 2 Знак"/>
    <w:basedOn w:val="a0"/>
    <w:link w:val="2"/>
    <w:uiPriority w:val="9"/>
    <w:rsid w:val="00220B83"/>
    <w:rPr>
      <w:rFonts w:ascii="Times New Roman" w:eastAsiaTheme="majorEastAsia" w:hAnsi="Times New Roman" w:cstheme="majorBidi"/>
      <w:b/>
      <w:bCs/>
      <w:color w:val="C00000"/>
      <w:sz w:val="28"/>
      <w:szCs w:val="26"/>
    </w:rPr>
  </w:style>
  <w:style w:type="paragraph" w:styleId="a3">
    <w:name w:val="List Paragraph"/>
    <w:basedOn w:val="a"/>
    <w:uiPriority w:val="34"/>
    <w:qFormat/>
    <w:rsid w:val="007B37D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52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5229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745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08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1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7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676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5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ortix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s://ortomir24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istok-audio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krust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ozon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74FC6-FD47-42CD-B0A0-1758FE319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1092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PC-115-04</dc:creator>
  <cp:lastModifiedBy>PC-115-01</cp:lastModifiedBy>
  <cp:revision>5</cp:revision>
  <cp:lastPrinted>2026-03-24T11:38:00Z</cp:lastPrinted>
  <dcterms:created xsi:type="dcterms:W3CDTF">2026-03-24T11:10:00Z</dcterms:created>
  <dcterms:modified xsi:type="dcterms:W3CDTF">2026-03-24T11:41:00Z</dcterms:modified>
</cp:coreProperties>
</file>